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892967" w:rsidRDefault="0089296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24/2018</w:t>
      </w:r>
    </w:p>
    <w:p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664B69">
        <w:rPr>
          <w:rFonts w:ascii="Times New Roman" w:hAnsi="Times New Roman" w:cs="Times New Roman"/>
          <w:sz w:val="24"/>
          <w:szCs w:val="24"/>
        </w:rPr>
        <w:t>MC 42/2017</w:t>
      </w:r>
      <w:r w:rsidR="00E00117">
        <w:rPr>
          <w:rFonts w:ascii="Times New Roman" w:hAnsi="Times New Roman" w:cs="Times New Roman"/>
          <w:sz w:val="24"/>
          <w:szCs w:val="24"/>
        </w:rPr>
        <w:t>)</w:t>
      </w:r>
    </w:p>
    <w:p w:rsidR="000D7EA0" w:rsidRPr="004A2599" w:rsidRDefault="000D7EA0" w:rsidP="00214DB4">
      <w:pPr>
        <w:spacing w:after="0" w:line="240" w:lineRule="auto"/>
        <w:ind w:left="5580"/>
        <w:rPr>
          <w:rFonts w:ascii="Times New Roman" w:hAnsi="Times New Roman" w:cs="Times New Roman"/>
          <w:sz w:val="24"/>
          <w:szCs w:val="24"/>
        </w:rPr>
      </w:pPr>
    </w:p>
    <w:p w:rsidR="00664B69" w:rsidRDefault="00664B69" w:rsidP="00800C8C">
      <w:pPr>
        <w:pStyle w:val="NoSpacing"/>
        <w:rPr>
          <w:rFonts w:ascii="Times New Roman" w:hAnsi="Times New Roman" w:cs="Times New Roman"/>
          <w:b/>
          <w:sz w:val="24"/>
          <w:szCs w:val="24"/>
        </w:rPr>
      </w:pPr>
    </w:p>
    <w:p w:rsidR="00664B69" w:rsidRDefault="00664B69" w:rsidP="00800C8C">
      <w:pPr>
        <w:pStyle w:val="NoSpacing"/>
        <w:rPr>
          <w:rFonts w:ascii="Times New Roman" w:hAnsi="Times New Roman" w:cs="Times New Roman"/>
          <w:b/>
          <w:sz w:val="24"/>
          <w:szCs w:val="24"/>
        </w:rPr>
      </w:pPr>
      <w:r>
        <w:rPr>
          <w:rFonts w:ascii="Times New Roman" w:hAnsi="Times New Roman" w:cs="Times New Roman"/>
          <w:b/>
          <w:sz w:val="24"/>
          <w:szCs w:val="24"/>
        </w:rPr>
        <w:t>CABLE &amp; WIRELESS SEYCHELLES</w:t>
      </w:r>
    </w:p>
    <w:p w:rsidR="00800C8C" w:rsidRPr="00B936E1" w:rsidRDefault="00664B69" w:rsidP="00664B69">
      <w:pPr>
        <w:pStyle w:val="NoSpacing"/>
        <w:tabs>
          <w:tab w:val="left" w:pos="5670"/>
        </w:tabs>
        <w:rPr>
          <w:rFonts w:ascii="Times New Roman" w:hAnsi="Times New Roman" w:cs="Times New Roman"/>
          <w:b/>
          <w:sz w:val="24"/>
          <w:szCs w:val="24"/>
        </w:rPr>
      </w:pPr>
      <w:r>
        <w:rPr>
          <w:rFonts w:ascii="Times New Roman" w:hAnsi="Times New Roman" w:cs="Times New Roman"/>
          <w:b/>
          <w:sz w:val="24"/>
          <w:szCs w:val="24"/>
        </w:rPr>
        <w:t>LIMITED</w:t>
      </w:r>
      <w:r>
        <w:rPr>
          <w:rFonts w:ascii="Times New Roman" w:hAnsi="Times New Roman" w:cs="Times New Roman"/>
          <w:b/>
          <w:sz w:val="24"/>
          <w:szCs w:val="24"/>
        </w:rPr>
        <w:tab/>
      </w:r>
      <w:r w:rsidR="00800C8C">
        <w:rPr>
          <w:rFonts w:ascii="Times New Roman" w:hAnsi="Times New Roman" w:cs="Times New Roman"/>
          <w:b/>
          <w:sz w:val="24"/>
          <w:szCs w:val="24"/>
        </w:rP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 xml:space="preserve">Mr. </w:t>
      </w:r>
      <w:r w:rsidR="00664B69">
        <w:t>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64B69" w:rsidRPr="004F6311" w:rsidRDefault="00664B69" w:rsidP="00664B69">
      <w:pPr>
        <w:pStyle w:val="NoSpacing"/>
        <w:rPr>
          <w:rFonts w:ascii="Times New Roman" w:hAnsi="Times New Roman" w:cs="Times New Roman"/>
          <w:b/>
          <w:sz w:val="24"/>
          <w:szCs w:val="24"/>
        </w:rPr>
      </w:pPr>
      <w:r w:rsidRPr="004F6311">
        <w:rPr>
          <w:rFonts w:ascii="Times New Roman" w:hAnsi="Times New Roman" w:cs="Times New Roman"/>
          <w:b/>
          <w:sz w:val="24"/>
          <w:szCs w:val="24"/>
        </w:rPr>
        <w:t xml:space="preserve">MINISTRY OF BROADCASTING &amp; </w:t>
      </w:r>
    </w:p>
    <w:p w:rsidR="00664B69" w:rsidRPr="004F6311" w:rsidRDefault="00664B69" w:rsidP="00664B69">
      <w:pPr>
        <w:pStyle w:val="NoSpacing"/>
        <w:rPr>
          <w:rFonts w:ascii="Times New Roman" w:hAnsi="Times New Roman" w:cs="Times New Roman"/>
          <w:b/>
          <w:sz w:val="24"/>
          <w:szCs w:val="24"/>
        </w:rPr>
      </w:pPr>
      <w:r w:rsidRPr="004F6311">
        <w:rPr>
          <w:rFonts w:ascii="Times New Roman" w:hAnsi="Times New Roman" w:cs="Times New Roman"/>
          <w:b/>
          <w:sz w:val="24"/>
          <w:szCs w:val="24"/>
        </w:rPr>
        <w:t>TELECOMMUNICATION</w:t>
      </w:r>
    </w:p>
    <w:p w:rsidR="00664B69" w:rsidRPr="004F6311" w:rsidRDefault="00664B69" w:rsidP="00664B69">
      <w:pPr>
        <w:pStyle w:val="NoSpacing"/>
        <w:rPr>
          <w:rFonts w:ascii="Times New Roman" w:hAnsi="Times New Roman" w:cs="Times New Roman"/>
          <w:b/>
          <w:sz w:val="24"/>
          <w:szCs w:val="24"/>
        </w:rPr>
      </w:pPr>
      <w:r w:rsidRPr="004F6311">
        <w:rPr>
          <w:rFonts w:ascii="Times New Roman" w:hAnsi="Times New Roman" w:cs="Times New Roman"/>
          <w:b/>
          <w:sz w:val="24"/>
          <w:szCs w:val="24"/>
        </w:rPr>
        <w:t>GOVERNMENT OF SEYCHELLES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Respondents</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M</w:t>
      </w:r>
      <w:r w:rsidR="00664B69">
        <w:rPr>
          <w:rFonts w:ascii="Times New Roman" w:hAnsi="Times New Roman" w:cs="Times New Roman"/>
          <w:i/>
          <w:sz w:val="24"/>
          <w:szCs w:val="24"/>
        </w:rPr>
        <w:t>r. George Thachett</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664B69">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64B69">
        <w:rPr>
          <w:rFonts w:ascii="Times New Roman" w:hAnsi="Times New Roman" w:cs="Times New Roman"/>
          <w:i/>
          <w:sz w:val="24"/>
          <w:szCs w:val="24"/>
        </w:rPr>
        <w:t xml:space="preserve">Cable &amp; Wireless Seychelles Limited </w:t>
      </w:r>
      <w:r w:rsidR="00FA3F8C">
        <w:rPr>
          <w:rFonts w:ascii="Times New Roman" w:hAnsi="Times New Roman" w:cs="Times New Roman"/>
          <w:i/>
          <w:sz w:val="24"/>
          <w:szCs w:val="24"/>
        </w:rPr>
        <w:t xml:space="preserve">v </w:t>
      </w:r>
      <w:r w:rsidR="00664B69">
        <w:rPr>
          <w:rFonts w:ascii="Times New Roman" w:hAnsi="Times New Roman" w:cs="Times New Roman"/>
          <w:i/>
          <w:sz w:val="24"/>
          <w:szCs w:val="24"/>
        </w:rPr>
        <w:t xml:space="preserve">Ministry of Broadcasting &amp; Telecommunication and Anor </w:t>
      </w:r>
      <w:r w:rsidR="00664B69">
        <w:rPr>
          <w:rFonts w:ascii="Times New Roman" w:hAnsi="Times New Roman" w:cs="Times New Roman"/>
          <w:sz w:val="24"/>
          <w:szCs w:val="24"/>
        </w:rPr>
        <w:t>(SCA 24/2018) [</w:t>
      </w:r>
      <w:r w:rsidR="00FA3F8C" w:rsidRPr="00FA3F8C">
        <w:rPr>
          <w:rFonts w:ascii="Times New Roman" w:hAnsi="Times New Roman" w:cs="Times New Roman"/>
          <w:szCs w:val="24"/>
        </w:rPr>
        <w:t xml:space="preserve">2020] SCCA - (18 December </w:t>
      </w:r>
      <w:r w:rsidR="00C82F35">
        <w:rPr>
          <w:rFonts w:ascii="Times New Roman" w:hAnsi="Times New Roman" w:cs="Times New Roman"/>
          <w:szCs w:val="24"/>
        </w:rPr>
        <w:t>2</w:t>
      </w:r>
      <w:r w:rsidR="00FA3F8C" w:rsidRPr="00FA3F8C">
        <w:rPr>
          <w:rFonts w:ascii="Times New Roman" w:hAnsi="Times New Roman" w:cs="Times New Roman"/>
          <w:szCs w:val="24"/>
        </w:rPr>
        <w:t>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9256E">
        <w:rPr>
          <w:rFonts w:ascii="Times New Roman" w:hAnsi="Times New Roman" w:cs="Times New Roman"/>
          <w:sz w:val="24"/>
          <w:szCs w:val="24"/>
        </w:rPr>
        <w:t>Robinson JA, Tibatemwa-</w:t>
      </w:r>
      <w:proofErr w:type="spellStart"/>
      <w:r w:rsidR="0039256E">
        <w:rPr>
          <w:rFonts w:ascii="Times New Roman" w:hAnsi="Times New Roman" w:cs="Times New Roman"/>
          <w:sz w:val="24"/>
          <w:szCs w:val="24"/>
        </w:rPr>
        <w:t>Ekirikubinza</w:t>
      </w:r>
      <w:proofErr w:type="spellEnd"/>
      <w:r w:rsidR="0039256E">
        <w:rPr>
          <w:rFonts w:ascii="Times New Roman" w:hAnsi="Times New Roman" w:cs="Times New Roman"/>
          <w:sz w:val="24"/>
          <w:szCs w:val="24"/>
        </w:rPr>
        <w:t xml:space="preserve"> JA, </w:t>
      </w:r>
      <w:proofErr w:type="gramStart"/>
      <w:r w:rsidR="0039256E">
        <w:rPr>
          <w:rFonts w:ascii="Times New Roman" w:hAnsi="Times New Roman" w:cs="Times New Roman"/>
          <w:sz w:val="24"/>
          <w:szCs w:val="24"/>
        </w:rPr>
        <w:t>Dingake</w:t>
      </w:r>
      <w:proofErr w:type="gramEnd"/>
      <w:r w:rsidR="0039256E">
        <w:rPr>
          <w:rFonts w:ascii="Times New Roman" w:hAnsi="Times New Roman" w:cs="Times New Roman"/>
          <w:sz w:val="24"/>
          <w:szCs w:val="24"/>
        </w:rPr>
        <w:t xml:space="preserve"> JA</w:t>
      </w:r>
    </w:p>
    <w:p w:rsidR="00344425" w:rsidRPr="004A2599" w:rsidRDefault="00346D7F" w:rsidP="005622B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A088F">
        <w:rPr>
          <w:rFonts w:ascii="Times New Roman" w:hAnsi="Times New Roman" w:cs="Times New Roman"/>
          <w:sz w:val="24"/>
          <w:szCs w:val="24"/>
        </w:rPr>
        <w:t>Judicial Review – Minister</w:t>
      </w:r>
      <w:r w:rsidR="005622BF">
        <w:rPr>
          <w:rFonts w:ascii="Times New Roman" w:hAnsi="Times New Roman" w:cs="Times New Roman"/>
          <w:sz w:val="24"/>
          <w:szCs w:val="24"/>
        </w:rPr>
        <w:t>’</w:t>
      </w:r>
      <w:r w:rsidR="006A088F">
        <w:rPr>
          <w:rFonts w:ascii="Times New Roman" w:hAnsi="Times New Roman" w:cs="Times New Roman"/>
          <w:sz w:val="24"/>
          <w:szCs w:val="24"/>
        </w:rPr>
        <w:t xml:space="preserve">s Order – Whether Appellant afforded a hearing before taking the decision sought to be impugned </w:t>
      </w:r>
      <w:r w:rsidR="005622BF">
        <w:rPr>
          <w:rFonts w:ascii="Times New Roman" w:hAnsi="Times New Roman" w:cs="Times New Roman"/>
          <w:sz w:val="24"/>
          <w:szCs w:val="24"/>
        </w:rPr>
        <w:t>–</w:t>
      </w:r>
      <w:r w:rsidR="006A088F">
        <w:rPr>
          <w:rFonts w:ascii="Times New Roman" w:hAnsi="Times New Roman" w:cs="Times New Roman"/>
          <w:sz w:val="24"/>
          <w:szCs w:val="24"/>
        </w:rPr>
        <w:t xml:space="preserve"> </w:t>
      </w:r>
      <w:r w:rsidR="005622BF">
        <w:rPr>
          <w:rFonts w:ascii="Times New Roman" w:hAnsi="Times New Roman" w:cs="Times New Roman"/>
          <w:sz w:val="24"/>
          <w:szCs w:val="24"/>
        </w:rPr>
        <w:t xml:space="preserve">held – application of the principles of natural justice depends on the circumstances of each case – in this </w:t>
      </w:r>
      <w:proofErr w:type="gramStart"/>
      <w:r w:rsidR="005622BF">
        <w:rPr>
          <w:rFonts w:ascii="Times New Roman" w:hAnsi="Times New Roman" w:cs="Times New Roman"/>
          <w:sz w:val="24"/>
          <w:szCs w:val="24"/>
        </w:rPr>
        <w:t>case</w:t>
      </w:r>
      <w:proofErr w:type="gramEnd"/>
      <w:r w:rsidR="005622BF">
        <w:rPr>
          <w:rFonts w:ascii="Times New Roman" w:hAnsi="Times New Roman" w:cs="Times New Roman"/>
          <w:sz w:val="24"/>
          <w:szCs w:val="24"/>
        </w:rPr>
        <w:t xml:space="preserve"> they were not breached.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64B69">
        <w:rPr>
          <w:rFonts w:ascii="Times New Roman" w:hAnsi="Times New Roman" w:cs="Times New Roman"/>
          <w:sz w:val="24"/>
          <w:szCs w:val="24"/>
        </w:rPr>
        <w:t>3</w:t>
      </w:r>
      <w:r w:rsidR="0039256E">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C82F35" w:rsidRPr="00F33B83" w:rsidRDefault="00C82F3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0C8C" w:rsidRDefault="00800C8C" w:rsidP="00800C8C">
      <w:pPr>
        <w:pStyle w:val="NoSpacing"/>
        <w:rPr>
          <w:rFonts w:ascii="Times New Roman" w:hAnsi="Times New Roman" w:cs="Times New Roman"/>
          <w:sz w:val="24"/>
          <w:szCs w:val="24"/>
        </w:rPr>
      </w:pPr>
    </w:p>
    <w:p w:rsidR="00A5125D" w:rsidRDefault="00A5125D" w:rsidP="00800C8C">
      <w:pPr>
        <w:pStyle w:val="NoSpacing"/>
        <w:rPr>
          <w:rFonts w:ascii="Times New Roman" w:hAnsi="Times New Roman" w:cs="Times New Roman"/>
          <w:sz w:val="24"/>
          <w:szCs w:val="24"/>
        </w:rPr>
      </w:pPr>
    </w:p>
    <w:p w:rsidR="00A5125D" w:rsidRPr="000F5130" w:rsidRDefault="00A5125D" w:rsidP="00800C8C">
      <w:pPr>
        <w:pStyle w:val="NoSpacing"/>
        <w:rPr>
          <w:rFonts w:ascii="Times New Roman" w:hAnsi="Times New Roman" w:cs="Times New Roman"/>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is dismissed</w:t>
      </w:r>
      <w:proofErr w:type="gramEnd"/>
      <w:r>
        <w:rPr>
          <w:rFonts w:ascii="Times New Roman" w:hAnsi="Times New Roman" w:cs="Times New Roman"/>
          <w:sz w:val="24"/>
          <w:szCs w:val="24"/>
        </w:rPr>
        <w:t xml:space="preserve"> with costs.</w:t>
      </w:r>
    </w:p>
    <w:p w:rsidR="00800C8C" w:rsidRPr="000F5130" w:rsidRDefault="00800C8C" w:rsidP="00800C8C">
      <w:pPr>
        <w:pStyle w:val="NoSpacing"/>
        <w:rPr>
          <w:rFonts w:ascii="Times New Roman" w:hAnsi="Times New Roman" w:cs="Times New Roman"/>
          <w:sz w:val="24"/>
          <w:szCs w:val="24"/>
        </w:rPr>
      </w:pP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39256E" w:rsidP="005B12AA">
      <w:pPr>
        <w:pStyle w:val="JudgmentText"/>
        <w:numPr>
          <w:ilvl w:val="0"/>
          <w:numId w:val="0"/>
        </w:numPr>
        <w:spacing w:line="480" w:lineRule="auto"/>
        <w:ind w:left="720" w:hanging="720"/>
        <w:rPr>
          <w:b/>
        </w:rPr>
      </w:pPr>
      <w:r>
        <w:rPr>
          <w:b/>
        </w:rPr>
        <w:t>DINGAKE JA</w:t>
      </w:r>
    </w:p>
    <w:p w:rsidR="0039256E" w:rsidRDefault="0039256E" w:rsidP="000D7EA0">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0D7EA0">
        <w:rPr>
          <w:rFonts w:ascii="Times New Roman" w:hAnsi="Times New Roman" w:cs="Times New Roman"/>
          <w:b/>
          <w:sz w:val="24"/>
          <w:szCs w:val="24"/>
        </w:rPr>
        <w:t>NTRODU</w:t>
      </w:r>
      <w:bookmarkStart w:id="0" w:name="_GoBack"/>
      <w:bookmarkEnd w:id="0"/>
      <w:r w:rsidR="000D7EA0">
        <w:rPr>
          <w:rFonts w:ascii="Times New Roman" w:hAnsi="Times New Roman" w:cs="Times New Roman"/>
          <w:b/>
          <w:sz w:val="24"/>
          <w:szCs w:val="24"/>
        </w:rPr>
        <w:t>CTION</w:t>
      </w:r>
      <w:r>
        <w:rPr>
          <w:rFonts w:ascii="Times New Roman" w:hAnsi="Times New Roman" w:cs="Times New Roman"/>
          <w:b/>
          <w:sz w:val="24"/>
          <w:szCs w:val="24"/>
        </w:rPr>
        <w:t xml:space="preserve"> </w:t>
      </w:r>
    </w:p>
    <w:p w:rsidR="0039256E" w:rsidRPr="0039256E" w:rsidRDefault="0039256E" w:rsidP="0039256E">
      <w:pPr>
        <w:spacing w:line="360" w:lineRule="auto"/>
        <w:jc w:val="both"/>
        <w:rPr>
          <w:rFonts w:ascii="Times New Roman" w:hAnsi="Times New Roman" w:cs="Times New Roman"/>
          <w:b/>
          <w:sz w:val="2"/>
          <w:szCs w:val="2"/>
        </w:rPr>
      </w:pPr>
    </w:p>
    <w:p w:rsidR="000D7EA0" w:rsidRDefault="0039256E" w:rsidP="000D7EA0">
      <w:pPr>
        <w:pStyle w:val="NoSpacing"/>
        <w:spacing w:line="360" w:lineRule="auto"/>
        <w:ind w:left="720" w:hanging="720"/>
        <w:jc w:val="both"/>
        <w:rPr>
          <w:rFonts w:ascii="Times New Roman" w:eastAsia="Times New Roman" w:hAnsi="Times New Roman" w:cs="Times New Roman"/>
          <w:sz w:val="24"/>
          <w:szCs w:val="24"/>
        </w:rPr>
      </w:pPr>
      <w:r w:rsidRPr="001F3AF9">
        <w:rPr>
          <w:rFonts w:ascii="Times New Roman" w:hAnsi="Times New Roman" w:cs="Times New Roman"/>
          <w:sz w:val="24"/>
          <w:szCs w:val="24"/>
        </w:rPr>
        <w:t>[1]</w:t>
      </w:r>
      <w:r w:rsidRPr="001F3AF9">
        <w:rPr>
          <w:rFonts w:ascii="Times New Roman" w:hAnsi="Times New Roman" w:cs="Times New Roman"/>
          <w:sz w:val="24"/>
          <w:szCs w:val="24"/>
        </w:rPr>
        <w:tab/>
      </w:r>
      <w:r w:rsidR="00125D67">
        <w:rPr>
          <w:rFonts w:ascii="Times New Roman" w:eastAsia="Times New Roman" w:hAnsi="Times New Roman" w:cs="Times New Roman"/>
          <w:sz w:val="24"/>
          <w:szCs w:val="24"/>
        </w:rPr>
        <w:t xml:space="preserve">The issue before us rotates around whether in the circumstances of this case the decision of the Minister sought to </w:t>
      </w:r>
      <w:proofErr w:type="gramStart"/>
      <w:r w:rsidR="00125D67">
        <w:rPr>
          <w:rFonts w:ascii="Times New Roman" w:eastAsia="Times New Roman" w:hAnsi="Times New Roman" w:cs="Times New Roman"/>
          <w:sz w:val="24"/>
          <w:szCs w:val="24"/>
        </w:rPr>
        <w:t>be quashed</w:t>
      </w:r>
      <w:proofErr w:type="gramEnd"/>
      <w:r w:rsidR="00125D67">
        <w:rPr>
          <w:rFonts w:ascii="Times New Roman" w:eastAsia="Times New Roman" w:hAnsi="Times New Roman" w:cs="Times New Roman"/>
          <w:sz w:val="24"/>
          <w:szCs w:val="24"/>
        </w:rPr>
        <w:t xml:space="preserve"> was arrived at in breach of the principles of natural justice and or the </w:t>
      </w:r>
      <w:proofErr w:type="spellStart"/>
      <w:r w:rsidR="00125D67">
        <w:rPr>
          <w:rFonts w:ascii="Times New Roman" w:eastAsia="Times New Roman" w:hAnsi="Times New Roman" w:cs="Times New Roman"/>
          <w:i/>
          <w:sz w:val="24"/>
          <w:szCs w:val="24"/>
        </w:rPr>
        <w:t>audi</w:t>
      </w:r>
      <w:proofErr w:type="spellEnd"/>
      <w:r w:rsidR="00125D67">
        <w:rPr>
          <w:rFonts w:ascii="Times New Roman" w:eastAsia="Times New Roman" w:hAnsi="Times New Roman" w:cs="Times New Roman"/>
          <w:i/>
          <w:sz w:val="24"/>
          <w:szCs w:val="24"/>
        </w:rPr>
        <w:t xml:space="preserve"> </w:t>
      </w:r>
      <w:proofErr w:type="spellStart"/>
      <w:r w:rsidR="00125D67">
        <w:rPr>
          <w:rFonts w:ascii="Times New Roman" w:eastAsia="Times New Roman" w:hAnsi="Times New Roman" w:cs="Times New Roman"/>
          <w:i/>
          <w:sz w:val="24"/>
          <w:szCs w:val="24"/>
        </w:rPr>
        <w:t>altera</w:t>
      </w:r>
      <w:r w:rsidR="00F45EE0">
        <w:rPr>
          <w:rFonts w:ascii="Times New Roman" w:eastAsia="Times New Roman" w:hAnsi="Times New Roman" w:cs="Times New Roman"/>
          <w:i/>
          <w:sz w:val="24"/>
          <w:szCs w:val="24"/>
        </w:rPr>
        <w:t>m</w:t>
      </w:r>
      <w:proofErr w:type="spellEnd"/>
      <w:r w:rsidR="00F45EE0">
        <w:rPr>
          <w:rFonts w:ascii="Times New Roman" w:eastAsia="Times New Roman" w:hAnsi="Times New Roman" w:cs="Times New Roman"/>
          <w:i/>
          <w:sz w:val="24"/>
          <w:szCs w:val="24"/>
        </w:rPr>
        <w:t xml:space="preserve"> </w:t>
      </w:r>
      <w:proofErr w:type="spellStart"/>
      <w:r w:rsidR="00F45EE0">
        <w:rPr>
          <w:rFonts w:ascii="Times New Roman" w:eastAsia="Times New Roman" w:hAnsi="Times New Roman" w:cs="Times New Roman"/>
          <w:i/>
          <w:sz w:val="24"/>
          <w:szCs w:val="24"/>
        </w:rPr>
        <w:t>partem</w:t>
      </w:r>
      <w:proofErr w:type="spellEnd"/>
      <w:r w:rsidR="00F45EE0">
        <w:rPr>
          <w:rFonts w:ascii="Times New Roman" w:eastAsia="Times New Roman" w:hAnsi="Times New Roman" w:cs="Times New Roman"/>
          <w:sz w:val="24"/>
          <w:szCs w:val="24"/>
        </w:rPr>
        <w:t xml:space="preserve"> rule. T</w:t>
      </w:r>
      <w:r w:rsidR="000D7EA0" w:rsidRPr="000D7EA0">
        <w:rPr>
          <w:rFonts w:ascii="Times New Roman" w:eastAsia="Times New Roman" w:hAnsi="Times New Roman" w:cs="Times New Roman"/>
          <w:sz w:val="24"/>
          <w:szCs w:val="24"/>
        </w:rPr>
        <w:t>he Appellant, Cable &amp; Wireless (Seychelles) Ltd (the Petitioner in the Supreme Court), prays that this court sets aside the Judgment of the Supreme Court and issue a writ of certiorari against Ministerial Order quashing the said Order</w:t>
      </w:r>
      <w:r w:rsidR="00F45EE0">
        <w:rPr>
          <w:rFonts w:ascii="Times New Roman" w:eastAsia="Times New Roman" w:hAnsi="Times New Roman" w:cs="Times New Roman"/>
          <w:sz w:val="24"/>
          <w:szCs w:val="24"/>
        </w:rPr>
        <w:t xml:space="preserve"> for want of compliance with the principles of natural justice.</w:t>
      </w:r>
      <w:r w:rsidR="000D7EA0" w:rsidRPr="000D7EA0">
        <w:rPr>
          <w:rFonts w:ascii="Times New Roman" w:eastAsia="Times New Roman" w:hAnsi="Times New Roman" w:cs="Times New Roman"/>
          <w:sz w:val="24"/>
          <w:szCs w:val="24"/>
        </w:rPr>
        <w:t xml:space="preserve">. The </w:t>
      </w:r>
      <w:proofErr w:type="gramStart"/>
      <w:r w:rsidR="000D7EA0" w:rsidRPr="000D7EA0">
        <w:rPr>
          <w:rFonts w:ascii="Times New Roman" w:eastAsia="Times New Roman" w:hAnsi="Times New Roman" w:cs="Times New Roman"/>
          <w:sz w:val="24"/>
          <w:szCs w:val="24"/>
        </w:rPr>
        <w:t>1</w:t>
      </w:r>
      <w:r w:rsidR="000D7EA0" w:rsidRPr="000D7EA0">
        <w:rPr>
          <w:rFonts w:ascii="Times New Roman" w:eastAsia="Times New Roman" w:hAnsi="Times New Roman" w:cs="Times New Roman"/>
          <w:sz w:val="24"/>
          <w:szCs w:val="24"/>
          <w:vertAlign w:val="superscript"/>
        </w:rPr>
        <w:t>st</w:t>
      </w:r>
      <w:proofErr w:type="gramEnd"/>
      <w:r w:rsidR="000D7EA0" w:rsidRPr="000D7EA0">
        <w:rPr>
          <w:rFonts w:ascii="Times New Roman" w:eastAsia="Times New Roman" w:hAnsi="Times New Roman" w:cs="Times New Roman"/>
          <w:sz w:val="24"/>
          <w:szCs w:val="24"/>
        </w:rPr>
        <w:t xml:space="preserve"> Respondent is Minister of Broadcasting and Telecommunication and the 2</w:t>
      </w:r>
      <w:r w:rsidR="000D7EA0" w:rsidRPr="000D7EA0">
        <w:rPr>
          <w:rFonts w:ascii="Times New Roman" w:eastAsia="Times New Roman" w:hAnsi="Times New Roman" w:cs="Times New Roman"/>
          <w:sz w:val="24"/>
          <w:szCs w:val="24"/>
          <w:vertAlign w:val="superscript"/>
        </w:rPr>
        <w:t>nd</w:t>
      </w:r>
      <w:r w:rsidR="000D7EA0" w:rsidRPr="000D7EA0">
        <w:rPr>
          <w:rFonts w:ascii="Times New Roman" w:eastAsia="Times New Roman" w:hAnsi="Times New Roman" w:cs="Times New Roman"/>
          <w:sz w:val="24"/>
          <w:szCs w:val="24"/>
        </w:rPr>
        <w:t xml:space="preserve"> Respondent is the Government of Seychelles. </w:t>
      </w:r>
    </w:p>
    <w:p w:rsidR="000D7EA0" w:rsidRPr="000D7EA0" w:rsidRDefault="000D7EA0" w:rsidP="000D7EA0">
      <w:pPr>
        <w:pStyle w:val="NoSpacing"/>
        <w:spacing w:line="360" w:lineRule="auto"/>
        <w:ind w:left="720" w:hanging="720"/>
        <w:jc w:val="both"/>
        <w:rPr>
          <w:rFonts w:ascii="Times New Roman" w:eastAsia="Times New Roman" w:hAnsi="Times New Roman" w:cs="Times New Roman"/>
          <w:sz w:val="24"/>
          <w:szCs w:val="24"/>
        </w:rPr>
      </w:pPr>
    </w:p>
    <w:p w:rsidR="000D7EA0" w:rsidRPr="000D7EA0" w:rsidRDefault="000D7EA0" w:rsidP="000D7EA0">
      <w:pPr>
        <w:spacing w:after="240" w:line="360" w:lineRule="auto"/>
        <w:ind w:left="720"/>
        <w:jc w:val="both"/>
        <w:rPr>
          <w:rFonts w:ascii="Times New Roman" w:eastAsia="Times New Roman" w:hAnsi="Times New Roman" w:cs="Times New Roman"/>
          <w:sz w:val="24"/>
          <w:szCs w:val="24"/>
        </w:rPr>
      </w:pPr>
      <w:r w:rsidRPr="000D7EA0">
        <w:rPr>
          <w:rFonts w:ascii="Times New Roman" w:eastAsia="Times New Roman" w:hAnsi="Times New Roman" w:cs="Times New Roman"/>
          <w:b/>
          <w:sz w:val="24"/>
          <w:szCs w:val="24"/>
        </w:rPr>
        <w:t>BACKGROUND</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792189">
        <w:rPr>
          <w:rFonts w:ascii="Times New Roman" w:eastAsia="Times New Roman" w:hAnsi="Times New Roman" w:cs="Times New Roman"/>
          <w:sz w:val="24"/>
          <w:szCs w:val="24"/>
        </w:rPr>
        <w:t xml:space="preserve">The undisputed facts of this matter are </w:t>
      </w:r>
      <w:r w:rsidRPr="000D7EA0">
        <w:rPr>
          <w:rFonts w:ascii="Times New Roman" w:eastAsia="Times New Roman" w:hAnsi="Times New Roman" w:cs="Times New Roman"/>
          <w:sz w:val="24"/>
          <w:szCs w:val="24"/>
        </w:rPr>
        <w:t xml:space="preserve">that </w:t>
      </w:r>
      <w:proofErr w:type="spellStart"/>
      <w:r w:rsidRPr="000D7EA0">
        <w:rPr>
          <w:rFonts w:ascii="Times New Roman" w:eastAsia="Times New Roman" w:hAnsi="Times New Roman" w:cs="Times New Roman"/>
          <w:sz w:val="24"/>
          <w:szCs w:val="24"/>
        </w:rPr>
        <w:t>Intelvision</w:t>
      </w:r>
      <w:proofErr w:type="spellEnd"/>
      <w:r w:rsidRPr="000D7EA0">
        <w:rPr>
          <w:rFonts w:ascii="Times New Roman" w:eastAsia="Times New Roman" w:hAnsi="Times New Roman" w:cs="Times New Roman"/>
          <w:sz w:val="24"/>
          <w:szCs w:val="24"/>
        </w:rPr>
        <w:t xml:space="preserve"> lodged a complaint against the Appellant with the Department of Information and Communication Technology (the “DICT”) stating that it had been experiencing issues with incoming international calls </w:t>
      </w:r>
      <w:proofErr w:type="gramStart"/>
      <w:r w:rsidRPr="000D7EA0">
        <w:rPr>
          <w:rFonts w:ascii="Times New Roman" w:eastAsia="Times New Roman" w:hAnsi="Times New Roman" w:cs="Times New Roman"/>
          <w:sz w:val="24"/>
          <w:szCs w:val="24"/>
        </w:rPr>
        <w:t>being blocked</w:t>
      </w:r>
      <w:proofErr w:type="gramEnd"/>
      <w:r w:rsidRPr="000D7EA0">
        <w:rPr>
          <w:rFonts w:ascii="Times New Roman" w:eastAsia="Times New Roman" w:hAnsi="Times New Roman" w:cs="Times New Roman"/>
          <w:sz w:val="24"/>
          <w:szCs w:val="24"/>
        </w:rPr>
        <w:t xml:space="preserve"> on the Appellant’s network. </w:t>
      </w:r>
      <w:proofErr w:type="spellStart"/>
      <w:r w:rsidRPr="000D7EA0">
        <w:rPr>
          <w:rFonts w:ascii="Times New Roman" w:eastAsia="Times New Roman" w:hAnsi="Times New Roman" w:cs="Times New Roman"/>
          <w:sz w:val="24"/>
          <w:szCs w:val="24"/>
        </w:rPr>
        <w:t>Intelvision</w:t>
      </w:r>
      <w:proofErr w:type="spellEnd"/>
      <w:r w:rsidRPr="000D7EA0">
        <w:rPr>
          <w:rFonts w:ascii="Times New Roman" w:eastAsia="Times New Roman" w:hAnsi="Times New Roman" w:cs="Times New Roman"/>
          <w:sz w:val="24"/>
          <w:szCs w:val="24"/>
        </w:rPr>
        <w:t xml:space="preserve"> alleged further that it had </w:t>
      </w:r>
      <w:proofErr w:type="gramStart"/>
      <w:r w:rsidRPr="000D7EA0">
        <w:rPr>
          <w:rFonts w:ascii="Times New Roman" w:eastAsia="Times New Roman" w:hAnsi="Times New Roman" w:cs="Times New Roman"/>
          <w:sz w:val="24"/>
          <w:szCs w:val="24"/>
        </w:rPr>
        <w:t>made numerous attempts</w:t>
      </w:r>
      <w:proofErr w:type="gramEnd"/>
      <w:r w:rsidRPr="000D7EA0">
        <w:rPr>
          <w:rFonts w:ascii="Times New Roman" w:eastAsia="Times New Roman" w:hAnsi="Times New Roman" w:cs="Times New Roman"/>
          <w:sz w:val="24"/>
          <w:szCs w:val="24"/>
        </w:rPr>
        <w:t xml:space="preserve"> to rectify and resolve the issue with the Appellant but minimal progress had been made.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The DICT also sent several letters to the </w:t>
      </w:r>
      <w:proofErr w:type="gramStart"/>
      <w:r w:rsidRPr="000D7EA0">
        <w:rPr>
          <w:rFonts w:ascii="Times New Roman" w:eastAsia="Times New Roman" w:hAnsi="Times New Roman" w:cs="Times New Roman"/>
          <w:sz w:val="24"/>
          <w:szCs w:val="24"/>
        </w:rPr>
        <w:t>Appellant</w:t>
      </w:r>
      <w:proofErr w:type="gramEnd"/>
      <w:r w:rsidRPr="000D7EA0">
        <w:rPr>
          <w:rFonts w:ascii="Times New Roman" w:eastAsia="Times New Roman" w:hAnsi="Times New Roman" w:cs="Times New Roman"/>
          <w:sz w:val="24"/>
          <w:szCs w:val="24"/>
        </w:rPr>
        <w:t xml:space="preserve"> requesting</w:t>
      </w:r>
      <w:r w:rsidR="00DE4305">
        <w:rPr>
          <w:rFonts w:ascii="Times New Roman" w:eastAsia="Times New Roman" w:hAnsi="Times New Roman" w:cs="Times New Roman"/>
          <w:sz w:val="24"/>
          <w:szCs w:val="24"/>
        </w:rPr>
        <w:t xml:space="preserve"> a</w:t>
      </w:r>
      <w:r w:rsidRPr="000D7EA0">
        <w:rPr>
          <w:rFonts w:ascii="Times New Roman" w:eastAsia="Times New Roman" w:hAnsi="Times New Roman" w:cs="Times New Roman"/>
          <w:sz w:val="24"/>
          <w:szCs w:val="24"/>
        </w:rPr>
        <w:t xml:space="preserve"> response and advising that a technical meeting with the </w:t>
      </w:r>
      <w:proofErr w:type="spellStart"/>
      <w:r w:rsidRPr="000D7EA0">
        <w:rPr>
          <w:rFonts w:ascii="Times New Roman" w:eastAsia="Times New Roman" w:hAnsi="Times New Roman" w:cs="Times New Roman"/>
          <w:sz w:val="24"/>
          <w:szCs w:val="24"/>
        </w:rPr>
        <w:t>Intelvision</w:t>
      </w:r>
      <w:proofErr w:type="spellEnd"/>
      <w:r w:rsidRPr="000D7EA0">
        <w:rPr>
          <w:rFonts w:ascii="Times New Roman" w:eastAsia="Times New Roman" w:hAnsi="Times New Roman" w:cs="Times New Roman"/>
          <w:sz w:val="24"/>
          <w:szCs w:val="24"/>
        </w:rPr>
        <w:t xml:space="preserve"> be held. </w:t>
      </w:r>
      <w:r w:rsidR="00DE4305">
        <w:rPr>
          <w:rFonts w:ascii="Times New Roman" w:eastAsia="Times New Roman" w:hAnsi="Times New Roman" w:cs="Times New Roman"/>
          <w:sz w:val="24"/>
          <w:szCs w:val="24"/>
        </w:rPr>
        <w:t>It would seem that the Appellant did not respond</w:t>
      </w:r>
      <w:r w:rsidRPr="000D7EA0">
        <w:rPr>
          <w:rFonts w:ascii="Times New Roman" w:eastAsia="Times New Roman" w:hAnsi="Times New Roman" w:cs="Times New Roman"/>
          <w:sz w:val="24"/>
          <w:szCs w:val="24"/>
        </w:rPr>
        <w:t xml:space="preserve"> to the letters. Subsequently, a meeting took place between the service operators and following the meeting a decision was made that the operators need to ensure that fully functional termination of incoming international telephone service via the interconnect is re-established to its proper working condition. </w:t>
      </w:r>
    </w:p>
    <w:p w:rsidR="00DE4305" w:rsidRPr="000D7EA0" w:rsidRDefault="000D7EA0" w:rsidP="00DE4305">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The Appellant has not complied with the decision and has replied to the DICT through its Attorney raising several issues and or arguments. Eventually, after almost a year since the decision </w:t>
      </w:r>
      <w:proofErr w:type="gramStart"/>
      <w:r w:rsidRPr="000D7EA0">
        <w:rPr>
          <w:rFonts w:ascii="Times New Roman" w:eastAsia="Times New Roman" w:hAnsi="Times New Roman" w:cs="Times New Roman"/>
          <w:sz w:val="24"/>
          <w:szCs w:val="24"/>
        </w:rPr>
        <w:t>was taken</w:t>
      </w:r>
      <w:proofErr w:type="gramEnd"/>
      <w:r w:rsidRPr="000D7EA0">
        <w:rPr>
          <w:rFonts w:ascii="Times New Roman" w:eastAsia="Times New Roman" w:hAnsi="Times New Roman" w:cs="Times New Roman"/>
          <w:sz w:val="24"/>
          <w:szCs w:val="24"/>
        </w:rPr>
        <w:t>, Ministerial Order was made directing the Appellant to re-establish and restore interconnection to all licensed operators.</w:t>
      </w:r>
      <w:r w:rsidR="00DE4305">
        <w:rPr>
          <w:rFonts w:ascii="Times New Roman" w:eastAsia="Times New Roman" w:hAnsi="Times New Roman" w:cs="Times New Roman"/>
          <w:sz w:val="24"/>
          <w:szCs w:val="24"/>
        </w:rPr>
        <w:t xml:space="preserve"> On the evidence we have perused we have not seen </w:t>
      </w:r>
      <w:proofErr w:type="gramStart"/>
      <w:r w:rsidR="00DE4305">
        <w:rPr>
          <w:rFonts w:ascii="Times New Roman" w:eastAsia="Times New Roman" w:hAnsi="Times New Roman" w:cs="Times New Roman"/>
          <w:sz w:val="24"/>
          <w:szCs w:val="24"/>
        </w:rPr>
        <w:t>any evidence of any prejudice that would befall the Appellant if it were to comply with the Order of the Minister</w:t>
      </w:r>
      <w:r w:rsidR="00547770">
        <w:rPr>
          <w:rFonts w:ascii="Times New Roman" w:eastAsia="Times New Roman" w:hAnsi="Times New Roman" w:cs="Times New Roman"/>
          <w:sz w:val="24"/>
          <w:szCs w:val="24"/>
        </w:rPr>
        <w:t>, as such compliance is in fact required by law</w:t>
      </w:r>
      <w:proofErr w:type="gramEnd"/>
      <w:r w:rsidR="00547770">
        <w:rPr>
          <w:rFonts w:ascii="Times New Roman" w:eastAsia="Times New Roman" w:hAnsi="Times New Roman" w:cs="Times New Roman"/>
          <w:sz w:val="24"/>
          <w:szCs w:val="24"/>
        </w:rPr>
        <w:t>.</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The Appellant applied for judicial review and a writ of certiorari quashing the Order of the </w:t>
      </w:r>
      <w:proofErr w:type="gramStart"/>
      <w:r w:rsidRPr="000D7EA0">
        <w:rPr>
          <w:rFonts w:ascii="Times New Roman" w:eastAsia="Times New Roman" w:hAnsi="Times New Roman" w:cs="Times New Roman"/>
          <w:sz w:val="24"/>
          <w:szCs w:val="24"/>
        </w:rPr>
        <w:t>1</w:t>
      </w:r>
      <w:r w:rsidRPr="000D7EA0">
        <w:rPr>
          <w:rFonts w:ascii="Times New Roman" w:eastAsia="Times New Roman" w:hAnsi="Times New Roman" w:cs="Times New Roman"/>
          <w:sz w:val="24"/>
          <w:szCs w:val="24"/>
          <w:vertAlign w:val="superscript"/>
        </w:rPr>
        <w:t>st</w:t>
      </w:r>
      <w:proofErr w:type="gramEnd"/>
      <w:r w:rsidRPr="000D7EA0">
        <w:rPr>
          <w:rFonts w:ascii="Times New Roman" w:eastAsia="Times New Roman" w:hAnsi="Times New Roman" w:cs="Times New Roman"/>
          <w:sz w:val="24"/>
          <w:szCs w:val="24"/>
        </w:rPr>
        <w:t xml:space="preserve"> Respondent. Leave to apply was granted, however, the Petition was later dismissed by the Supreme Court in April 2018, hence this appeal.</w:t>
      </w:r>
    </w:p>
    <w:p w:rsidR="000D7EA0" w:rsidRPr="000D7EA0" w:rsidRDefault="000D7EA0" w:rsidP="000D7EA0">
      <w:pPr>
        <w:spacing w:after="240" w:line="360" w:lineRule="auto"/>
        <w:ind w:left="720"/>
        <w:jc w:val="both"/>
        <w:rPr>
          <w:rFonts w:ascii="Times New Roman" w:eastAsia="Times New Roman" w:hAnsi="Times New Roman" w:cs="Times New Roman"/>
          <w:sz w:val="24"/>
          <w:szCs w:val="24"/>
        </w:rPr>
      </w:pPr>
      <w:r w:rsidRPr="000D7EA0">
        <w:rPr>
          <w:rFonts w:ascii="Times New Roman" w:eastAsia="Times New Roman" w:hAnsi="Times New Roman" w:cs="Times New Roman"/>
          <w:b/>
          <w:sz w:val="24"/>
          <w:szCs w:val="24"/>
        </w:rPr>
        <w:t>GROUNDS OF APPEAL</w:t>
      </w:r>
    </w:p>
    <w:p w:rsidR="000D7EA0" w:rsidRPr="000D7EA0" w:rsidRDefault="000D7EA0" w:rsidP="000D7EA0">
      <w:pPr>
        <w:spacing w:after="240" w:line="360" w:lineRule="auto"/>
        <w:ind w:left="720"/>
        <w:jc w:val="both"/>
        <w:rPr>
          <w:rFonts w:ascii="Times New Roman" w:eastAsia="Times New Roman" w:hAnsi="Times New Roman" w:cs="Times New Roman"/>
          <w:b/>
          <w:sz w:val="24"/>
          <w:szCs w:val="24"/>
        </w:rPr>
      </w:pPr>
      <w:proofErr w:type="gramStart"/>
      <w:r w:rsidRPr="000D7EA0">
        <w:rPr>
          <w:rFonts w:ascii="Times New Roman" w:eastAsia="Times New Roman" w:hAnsi="Times New Roman" w:cs="Times New Roman"/>
          <w:b/>
          <w:i/>
          <w:sz w:val="24"/>
          <w:szCs w:val="24"/>
        </w:rPr>
        <w:t>Ground 1</w:t>
      </w:r>
      <w:r w:rsidRPr="000D7EA0">
        <w:rPr>
          <w:rFonts w:ascii="Times New Roman" w:eastAsia="Times New Roman" w:hAnsi="Times New Roman" w:cs="Times New Roman"/>
          <w:i/>
          <w:sz w:val="24"/>
          <w:szCs w:val="24"/>
        </w:rPr>
        <w:t xml:space="preserve"> – The Learned Chief Justice erred when she gave judgment in favour of the Respondents on the basis that the Ministerial Order was made after substantial correspondence and meetings with the Appellant and that given the provisions of the Agreement, the licence and the Act, that the Minister did not behave unreasonably, irrationally or improperly in issuing of the Order</w:t>
      </w:r>
      <w:r w:rsidRPr="000D7EA0">
        <w:rPr>
          <w:rFonts w:ascii="Times New Roman" w:eastAsia="Times New Roman" w:hAnsi="Times New Roman" w:cs="Times New Roman"/>
          <w:b/>
          <w:sz w:val="24"/>
          <w:szCs w:val="24"/>
        </w:rPr>
        <w:t>.</w:t>
      </w:r>
      <w:proofErr w:type="gramEnd"/>
    </w:p>
    <w:p w:rsidR="000D7EA0" w:rsidRPr="000D7EA0" w:rsidRDefault="000D7EA0" w:rsidP="000D7EA0">
      <w:pPr>
        <w:tabs>
          <w:tab w:val="left" w:pos="9356"/>
        </w:tabs>
        <w:spacing w:after="0" w:line="360" w:lineRule="auto"/>
        <w:ind w:left="720" w:right="4" w:hanging="720"/>
        <w:jc w:val="both"/>
        <w:rPr>
          <w:rFonts w:ascii="Times New Roman" w:hAnsi="Times New Roman" w:cs="Times New Roman"/>
          <w:i/>
          <w:sz w:val="24"/>
          <w:szCs w:val="24"/>
          <w:lang w:val="en-US"/>
        </w:rPr>
      </w:pPr>
      <w:r w:rsidRPr="000D7EA0">
        <w:rPr>
          <w:rFonts w:ascii="Times New Roman" w:hAnsi="Times New Roman" w:cs="Times New Roman"/>
          <w:b/>
          <w:sz w:val="24"/>
          <w:szCs w:val="24"/>
          <w:lang w:val="en-US"/>
        </w:rPr>
        <w:tab/>
      </w:r>
      <w:r w:rsidRPr="000D7EA0">
        <w:rPr>
          <w:rFonts w:ascii="Times New Roman" w:hAnsi="Times New Roman" w:cs="Times New Roman"/>
          <w:b/>
          <w:i/>
          <w:sz w:val="24"/>
          <w:szCs w:val="24"/>
          <w:lang w:val="en-US"/>
        </w:rPr>
        <w:t xml:space="preserve">Ground </w:t>
      </w:r>
      <w:proofErr w:type="gramStart"/>
      <w:r w:rsidRPr="000D7EA0">
        <w:rPr>
          <w:rFonts w:ascii="Times New Roman" w:hAnsi="Times New Roman" w:cs="Times New Roman"/>
          <w:b/>
          <w:i/>
          <w:sz w:val="24"/>
          <w:szCs w:val="24"/>
          <w:lang w:val="en-US"/>
        </w:rPr>
        <w:t>2</w:t>
      </w:r>
      <w:proofErr w:type="gramEnd"/>
      <w:r w:rsidR="00547770">
        <w:rPr>
          <w:rFonts w:ascii="Times New Roman" w:hAnsi="Times New Roman" w:cs="Times New Roman"/>
          <w:i/>
          <w:sz w:val="24"/>
          <w:szCs w:val="24"/>
          <w:lang w:val="en-US"/>
        </w:rPr>
        <w:t xml:space="preserve"> – the learned Chief Justice</w:t>
      </w:r>
      <w:r w:rsidRPr="000D7EA0">
        <w:rPr>
          <w:rFonts w:ascii="Times New Roman" w:hAnsi="Times New Roman" w:cs="Times New Roman"/>
          <w:i/>
          <w:sz w:val="24"/>
          <w:szCs w:val="24"/>
          <w:lang w:val="en-US"/>
        </w:rPr>
        <w:t xml:space="preserve"> failed to consider and address the issue and concept of </w:t>
      </w:r>
      <w:proofErr w:type="spellStart"/>
      <w:r w:rsidRPr="000D7EA0">
        <w:rPr>
          <w:rFonts w:ascii="Times New Roman" w:hAnsi="Times New Roman" w:cs="Times New Roman"/>
          <w:i/>
          <w:sz w:val="24"/>
          <w:szCs w:val="24"/>
          <w:lang w:val="en-US"/>
        </w:rPr>
        <w:t>audi</w:t>
      </w:r>
      <w:proofErr w:type="spellEnd"/>
      <w:r w:rsidRPr="000D7EA0">
        <w:rPr>
          <w:rFonts w:ascii="Times New Roman" w:hAnsi="Times New Roman" w:cs="Times New Roman"/>
          <w:i/>
          <w:sz w:val="24"/>
          <w:szCs w:val="24"/>
          <w:lang w:val="en-US"/>
        </w:rPr>
        <w:t xml:space="preserve"> </w:t>
      </w:r>
      <w:proofErr w:type="spellStart"/>
      <w:r w:rsidRPr="000D7EA0">
        <w:rPr>
          <w:rFonts w:ascii="Times New Roman" w:hAnsi="Times New Roman" w:cs="Times New Roman"/>
          <w:i/>
          <w:sz w:val="24"/>
          <w:szCs w:val="24"/>
          <w:lang w:val="en-US"/>
        </w:rPr>
        <w:t>alterem</w:t>
      </w:r>
      <w:proofErr w:type="spellEnd"/>
      <w:r w:rsidRPr="000D7EA0">
        <w:rPr>
          <w:rFonts w:ascii="Times New Roman" w:hAnsi="Times New Roman" w:cs="Times New Roman"/>
          <w:i/>
          <w:sz w:val="24"/>
          <w:szCs w:val="24"/>
          <w:lang w:val="en-US"/>
        </w:rPr>
        <w:t xml:space="preserve"> </w:t>
      </w:r>
      <w:proofErr w:type="spellStart"/>
      <w:r w:rsidRPr="000D7EA0">
        <w:rPr>
          <w:rFonts w:ascii="Times New Roman" w:hAnsi="Times New Roman" w:cs="Times New Roman"/>
          <w:i/>
          <w:sz w:val="24"/>
          <w:szCs w:val="24"/>
          <w:lang w:val="en-US"/>
        </w:rPr>
        <w:t>partem</w:t>
      </w:r>
      <w:proofErr w:type="spellEnd"/>
      <w:r w:rsidRPr="000D7EA0">
        <w:rPr>
          <w:rFonts w:ascii="Times New Roman" w:hAnsi="Times New Roman" w:cs="Times New Roman"/>
          <w:i/>
          <w:sz w:val="24"/>
          <w:szCs w:val="24"/>
          <w:lang w:val="en-US"/>
        </w:rPr>
        <w:t xml:space="preserve"> and the rules of natural justice sufficiently, properly or at all in her judgment.</w:t>
      </w:r>
    </w:p>
    <w:p w:rsidR="000D7EA0" w:rsidRPr="000D7EA0" w:rsidRDefault="000D7EA0" w:rsidP="000D7EA0">
      <w:pPr>
        <w:tabs>
          <w:tab w:val="left" w:pos="9356"/>
        </w:tabs>
        <w:spacing w:after="0" w:line="360" w:lineRule="auto"/>
        <w:ind w:left="720" w:right="4" w:hanging="720"/>
        <w:jc w:val="both"/>
        <w:rPr>
          <w:rFonts w:ascii="Times New Roman" w:hAnsi="Times New Roman" w:cs="Times New Roman"/>
          <w:sz w:val="24"/>
          <w:szCs w:val="24"/>
          <w:lang w:val="en-US"/>
        </w:rPr>
      </w:pPr>
    </w:p>
    <w:p w:rsidR="000D7EA0" w:rsidRPr="000D7EA0" w:rsidRDefault="000D7EA0" w:rsidP="000D7EA0">
      <w:pPr>
        <w:tabs>
          <w:tab w:val="left" w:pos="9356"/>
        </w:tabs>
        <w:spacing w:after="0" w:line="360" w:lineRule="auto"/>
        <w:ind w:left="720" w:right="4" w:hanging="720"/>
        <w:jc w:val="both"/>
        <w:rPr>
          <w:rFonts w:ascii="Times New Roman" w:hAnsi="Times New Roman" w:cs="Times New Roman"/>
          <w:i/>
          <w:sz w:val="24"/>
          <w:szCs w:val="24"/>
          <w:lang w:val="en-US"/>
        </w:rPr>
      </w:pPr>
      <w:r w:rsidRPr="000D7EA0">
        <w:rPr>
          <w:rFonts w:ascii="Times New Roman" w:hAnsi="Times New Roman" w:cs="Times New Roman"/>
          <w:sz w:val="24"/>
          <w:szCs w:val="24"/>
          <w:lang w:val="en-US"/>
        </w:rPr>
        <w:tab/>
      </w:r>
      <w:r w:rsidRPr="000D7EA0">
        <w:rPr>
          <w:rFonts w:ascii="Times New Roman" w:hAnsi="Times New Roman" w:cs="Times New Roman"/>
          <w:b/>
          <w:i/>
          <w:sz w:val="24"/>
          <w:szCs w:val="24"/>
          <w:lang w:val="en-US"/>
        </w:rPr>
        <w:t>Ground 3</w:t>
      </w:r>
      <w:r w:rsidRPr="000D7EA0">
        <w:rPr>
          <w:rFonts w:ascii="Times New Roman" w:hAnsi="Times New Roman" w:cs="Times New Roman"/>
          <w:i/>
          <w:sz w:val="24"/>
          <w:szCs w:val="24"/>
          <w:lang w:val="en-US"/>
        </w:rPr>
        <w:t xml:space="preserve"> – The Learned Chief Justice failed to address the manner in which the decision was taken by the Minister and to pronounce herself on the issue as to whether it was proper, sufficient and in accordance with the rules and principles of natural justice and fair hearing.</w:t>
      </w:r>
    </w:p>
    <w:p w:rsidR="000D7EA0" w:rsidRPr="000D7EA0" w:rsidRDefault="000D7EA0" w:rsidP="000D7EA0">
      <w:pPr>
        <w:spacing w:after="0" w:line="360" w:lineRule="auto"/>
        <w:ind w:right="-138"/>
        <w:jc w:val="both"/>
        <w:rPr>
          <w:rFonts w:ascii="Times New Roman" w:hAnsi="Times New Roman" w:cs="Times New Roman"/>
          <w:b/>
          <w:sz w:val="24"/>
          <w:szCs w:val="24"/>
          <w:u w:val="single"/>
          <w:lang w:val="en-US"/>
        </w:rPr>
      </w:pPr>
    </w:p>
    <w:p w:rsidR="00E529EC"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Before discussing the grounds of appeal, </w:t>
      </w:r>
      <w:r w:rsidR="00E529EC">
        <w:rPr>
          <w:rFonts w:ascii="Times New Roman" w:eastAsia="Times New Roman" w:hAnsi="Times New Roman" w:cs="Times New Roman"/>
          <w:sz w:val="24"/>
          <w:szCs w:val="24"/>
        </w:rPr>
        <w:t xml:space="preserve">and since the Appellant has come to this court complaining of breach of natural justice, more particularly, the </w:t>
      </w:r>
      <w:proofErr w:type="spellStart"/>
      <w:r w:rsidR="00E529EC" w:rsidRPr="00E529EC">
        <w:rPr>
          <w:rFonts w:ascii="Times New Roman" w:eastAsia="Times New Roman" w:hAnsi="Times New Roman" w:cs="Times New Roman"/>
          <w:i/>
          <w:sz w:val="24"/>
          <w:szCs w:val="24"/>
        </w:rPr>
        <w:t>audi</w:t>
      </w:r>
      <w:proofErr w:type="spellEnd"/>
      <w:r w:rsidR="00E529EC" w:rsidRPr="00E529EC">
        <w:rPr>
          <w:rFonts w:ascii="Times New Roman" w:eastAsia="Times New Roman" w:hAnsi="Times New Roman" w:cs="Times New Roman"/>
          <w:i/>
          <w:sz w:val="24"/>
          <w:szCs w:val="24"/>
        </w:rPr>
        <w:t xml:space="preserve"> </w:t>
      </w:r>
      <w:proofErr w:type="spellStart"/>
      <w:r w:rsidR="00E529EC" w:rsidRPr="00E529EC">
        <w:rPr>
          <w:rFonts w:ascii="Times New Roman" w:eastAsia="Times New Roman" w:hAnsi="Times New Roman" w:cs="Times New Roman"/>
          <w:i/>
          <w:sz w:val="24"/>
          <w:szCs w:val="24"/>
        </w:rPr>
        <w:t>alteram</w:t>
      </w:r>
      <w:proofErr w:type="spellEnd"/>
      <w:r w:rsidR="00E529EC" w:rsidRPr="00E529EC">
        <w:rPr>
          <w:rFonts w:ascii="Times New Roman" w:eastAsia="Times New Roman" w:hAnsi="Times New Roman" w:cs="Times New Roman"/>
          <w:i/>
          <w:sz w:val="24"/>
          <w:szCs w:val="24"/>
        </w:rPr>
        <w:t xml:space="preserve"> </w:t>
      </w:r>
      <w:proofErr w:type="spellStart"/>
      <w:r w:rsidR="00E529EC" w:rsidRPr="00E529EC">
        <w:rPr>
          <w:rFonts w:ascii="Times New Roman" w:eastAsia="Times New Roman" w:hAnsi="Times New Roman" w:cs="Times New Roman"/>
          <w:i/>
          <w:sz w:val="24"/>
          <w:szCs w:val="24"/>
        </w:rPr>
        <w:t>partem</w:t>
      </w:r>
      <w:proofErr w:type="spellEnd"/>
      <w:r w:rsidR="00E529EC" w:rsidRPr="00E529EC">
        <w:rPr>
          <w:rFonts w:ascii="Times New Roman" w:eastAsia="Times New Roman" w:hAnsi="Times New Roman" w:cs="Times New Roman"/>
          <w:i/>
          <w:sz w:val="24"/>
          <w:szCs w:val="24"/>
        </w:rPr>
        <w:t xml:space="preserve"> </w:t>
      </w:r>
      <w:r w:rsidR="00E529EC">
        <w:rPr>
          <w:rFonts w:ascii="Times New Roman" w:eastAsia="Times New Roman" w:hAnsi="Times New Roman" w:cs="Times New Roman"/>
          <w:sz w:val="24"/>
          <w:szCs w:val="24"/>
        </w:rPr>
        <w:t>rule, it may be necessary to define the concept of natural justice although in real life cases definitions tend to have limited utility. Essentially the rules of natural justice have two main categories: the first is the rule against bias (</w:t>
      </w:r>
      <w:r w:rsidR="00E529EC" w:rsidRPr="00E529EC">
        <w:rPr>
          <w:rFonts w:ascii="Times New Roman" w:eastAsia="Times New Roman" w:hAnsi="Times New Roman" w:cs="Times New Roman"/>
          <w:i/>
          <w:sz w:val="24"/>
          <w:szCs w:val="24"/>
        </w:rPr>
        <w:t xml:space="preserve">memo </w:t>
      </w:r>
      <w:proofErr w:type="spellStart"/>
      <w:r w:rsidR="00E529EC" w:rsidRPr="00E529EC">
        <w:rPr>
          <w:rFonts w:ascii="Times New Roman" w:eastAsia="Times New Roman" w:hAnsi="Times New Roman" w:cs="Times New Roman"/>
          <w:i/>
          <w:sz w:val="24"/>
          <w:szCs w:val="24"/>
        </w:rPr>
        <w:t>judex</w:t>
      </w:r>
      <w:proofErr w:type="spellEnd"/>
      <w:r w:rsidR="00E529EC" w:rsidRPr="00E529EC">
        <w:rPr>
          <w:rFonts w:ascii="Times New Roman" w:eastAsia="Times New Roman" w:hAnsi="Times New Roman" w:cs="Times New Roman"/>
          <w:i/>
          <w:sz w:val="24"/>
          <w:szCs w:val="24"/>
        </w:rPr>
        <w:t xml:space="preserve"> in causa </w:t>
      </w:r>
      <w:proofErr w:type="spellStart"/>
      <w:r w:rsidR="00E529EC" w:rsidRPr="00E529EC">
        <w:rPr>
          <w:rFonts w:ascii="Times New Roman" w:eastAsia="Times New Roman" w:hAnsi="Times New Roman" w:cs="Times New Roman"/>
          <w:i/>
          <w:sz w:val="24"/>
          <w:szCs w:val="24"/>
        </w:rPr>
        <w:t>sua</w:t>
      </w:r>
      <w:proofErr w:type="spellEnd"/>
      <w:r w:rsidR="00E529EC">
        <w:rPr>
          <w:rFonts w:ascii="Times New Roman" w:eastAsia="Times New Roman" w:hAnsi="Times New Roman" w:cs="Times New Roman"/>
          <w:sz w:val="24"/>
          <w:szCs w:val="24"/>
        </w:rPr>
        <w:t>) and second is, hear the other side (</w:t>
      </w:r>
      <w:proofErr w:type="spellStart"/>
      <w:r w:rsidR="00E529EC">
        <w:rPr>
          <w:rFonts w:ascii="Times New Roman" w:eastAsia="Times New Roman" w:hAnsi="Times New Roman" w:cs="Times New Roman"/>
          <w:i/>
          <w:sz w:val="24"/>
          <w:szCs w:val="24"/>
        </w:rPr>
        <w:t>audi</w:t>
      </w:r>
      <w:proofErr w:type="spellEnd"/>
      <w:r w:rsidR="00E529EC">
        <w:rPr>
          <w:rFonts w:ascii="Times New Roman" w:eastAsia="Times New Roman" w:hAnsi="Times New Roman" w:cs="Times New Roman"/>
          <w:i/>
          <w:sz w:val="24"/>
          <w:szCs w:val="24"/>
        </w:rPr>
        <w:t xml:space="preserve"> </w:t>
      </w:r>
      <w:proofErr w:type="spellStart"/>
      <w:r w:rsidR="00E529EC">
        <w:rPr>
          <w:rFonts w:ascii="Times New Roman" w:eastAsia="Times New Roman" w:hAnsi="Times New Roman" w:cs="Times New Roman"/>
          <w:i/>
          <w:sz w:val="24"/>
          <w:szCs w:val="24"/>
        </w:rPr>
        <w:t>alteram</w:t>
      </w:r>
      <w:proofErr w:type="spellEnd"/>
      <w:r w:rsidR="00E529EC">
        <w:rPr>
          <w:rFonts w:ascii="Times New Roman" w:eastAsia="Times New Roman" w:hAnsi="Times New Roman" w:cs="Times New Roman"/>
          <w:i/>
          <w:sz w:val="24"/>
          <w:szCs w:val="24"/>
        </w:rPr>
        <w:t xml:space="preserve"> </w:t>
      </w:r>
      <w:proofErr w:type="spellStart"/>
      <w:r w:rsidR="00E529EC">
        <w:rPr>
          <w:rFonts w:ascii="Times New Roman" w:eastAsia="Times New Roman" w:hAnsi="Times New Roman" w:cs="Times New Roman"/>
          <w:i/>
          <w:sz w:val="24"/>
          <w:szCs w:val="24"/>
        </w:rPr>
        <w:t>partem</w:t>
      </w:r>
      <w:proofErr w:type="spellEnd"/>
      <w:r w:rsidR="00E529EC">
        <w:rPr>
          <w:rFonts w:ascii="Times New Roman" w:eastAsia="Times New Roman" w:hAnsi="Times New Roman" w:cs="Times New Roman"/>
          <w:i/>
          <w:sz w:val="24"/>
          <w:szCs w:val="24"/>
        </w:rPr>
        <w:t>)</w:t>
      </w:r>
      <w:r w:rsidR="00E529EC">
        <w:rPr>
          <w:rFonts w:ascii="Times New Roman" w:eastAsia="Times New Roman" w:hAnsi="Times New Roman" w:cs="Times New Roman"/>
          <w:sz w:val="24"/>
          <w:szCs w:val="24"/>
        </w:rPr>
        <w:t xml:space="preserve"> or fair hearing.</w:t>
      </w:r>
    </w:p>
    <w:p w:rsidR="00DF3D27" w:rsidRDefault="00E529EC" w:rsidP="000D7EA0">
      <w:pPr>
        <w:spacing w:after="240"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Generally speaking</w:t>
      </w:r>
      <w:proofErr w:type="gramEnd"/>
      <w:r>
        <w:rPr>
          <w:rFonts w:ascii="Times New Roman" w:eastAsia="Times New Roman" w:hAnsi="Times New Roman" w:cs="Times New Roman"/>
          <w:sz w:val="24"/>
          <w:szCs w:val="24"/>
        </w:rPr>
        <w:t xml:space="preserve"> the rules of natural justice require that the decision - maker must conduct the decision –making process with fairness. What is fair in a particular case may differ</w:t>
      </w:r>
      <w:r w:rsidR="00DF3D27">
        <w:rPr>
          <w:rFonts w:ascii="Times New Roman" w:eastAsia="Times New Roman" w:hAnsi="Times New Roman" w:cs="Times New Roman"/>
          <w:sz w:val="24"/>
          <w:szCs w:val="24"/>
        </w:rPr>
        <w:t xml:space="preserve">. Lord Steyn in Lloyd v McMahon (1987) AC 625 said that the </w:t>
      </w:r>
      <w:proofErr w:type="gramStart"/>
      <w:r w:rsidR="00DF3D27">
        <w:rPr>
          <w:rFonts w:ascii="Times New Roman" w:eastAsia="Times New Roman" w:hAnsi="Times New Roman" w:cs="Times New Roman"/>
          <w:sz w:val="24"/>
          <w:szCs w:val="24"/>
        </w:rPr>
        <w:t>“ the</w:t>
      </w:r>
      <w:proofErr w:type="gramEnd"/>
      <w:r w:rsidR="00DF3D27">
        <w:rPr>
          <w:rFonts w:ascii="Times New Roman" w:eastAsia="Times New Roman" w:hAnsi="Times New Roman" w:cs="Times New Roman"/>
          <w:sz w:val="24"/>
          <w:szCs w:val="24"/>
        </w:rPr>
        <w:t xml:space="preserve"> rules of natural justice are not engraved on tablets of stone”. Their application depends on the circumstances of each case. </w:t>
      </w:r>
      <w:proofErr w:type="gramStart"/>
      <w:r w:rsidR="00DF3D27">
        <w:rPr>
          <w:rFonts w:ascii="Times New Roman" w:eastAsia="Times New Roman" w:hAnsi="Times New Roman" w:cs="Times New Roman"/>
          <w:sz w:val="24"/>
          <w:szCs w:val="24"/>
        </w:rPr>
        <w:t>And</w:t>
      </w:r>
      <w:proofErr w:type="gramEnd"/>
      <w:r w:rsidR="00DF3D27">
        <w:rPr>
          <w:rFonts w:ascii="Times New Roman" w:eastAsia="Times New Roman" w:hAnsi="Times New Roman" w:cs="Times New Roman"/>
          <w:sz w:val="24"/>
          <w:szCs w:val="24"/>
        </w:rPr>
        <w:t xml:space="preserve"> since I cannot express the idea better, I will let Lord </w:t>
      </w:r>
      <w:r w:rsidR="00DF3D27">
        <w:rPr>
          <w:rFonts w:ascii="Times New Roman" w:eastAsia="Times New Roman" w:hAnsi="Times New Roman" w:cs="Times New Roman"/>
          <w:sz w:val="24"/>
          <w:szCs w:val="24"/>
        </w:rPr>
        <w:lastRenderedPageBreak/>
        <w:t>Tucker to do so</w:t>
      </w:r>
      <w:r w:rsidR="0075586D">
        <w:rPr>
          <w:rFonts w:ascii="Times New Roman" w:eastAsia="Times New Roman" w:hAnsi="Times New Roman" w:cs="Times New Roman"/>
          <w:sz w:val="24"/>
          <w:szCs w:val="24"/>
        </w:rPr>
        <w:t xml:space="preserve">. In the case of Russell v Duke of Norfolk </w:t>
      </w:r>
      <w:r w:rsidR="00783298">
        <w:rPr>
          <w:rFonts w:ascii="Times New Roman" w:eastAsia="Times New Roman" w:hAnsi="Times New Roman" w:cs="Times New Roman"/>
          <w:sz w:val="24"/>
          <w:szCs w:val="24"/>
        </w:rPr>
        <w:t>(1949) 1 ALL ER 109, at p.118</w:t>
      </w:r>
      <w:proofErr w:type="gramStart"/>
      <w:r w:rsidR="00783298">
        <w:rPr>
          <w:rFonts w:ascii="Times New Roman" w:eastAsia="Times New Roman" w:hAnsi="Times New Roman" w:cs="Times New Roman"/>
          <w:sz w:val="24"/>
          <w:szCs w:val="24"/>
        </w:rPr>
        <w:t xml:space="preserve">, </w:t>
      </w:r>
      <w:r w:rsidR="001F772D">
        <w:rPr>
          <w:rFonts w:ascii="Times New Roman" w:eastAsia="Times New Roman" w:hAnsi="Times New Roman" w:cs="Times New Roman"/>
          <w:sz w:val="24"/>
          <w:szCs w:val="24"/>
        </w:rPr>
        <w:t xml:space="preserve"> he</w:t>
      </w:r>
      <w:proofErr w:type="gramEnd"/>
      <w:r w:rsidR="001F772D">
        <w:rPr>
          <w:rFonts w:ascii="Times New Roman" w:eastAsia="Times New Roman" w:hAnsi="Times New Roman" w:cs="Times New Roman"/>
          <w:sz w:val="24"/>
          <w:szCs w:val="24"/>
        </w:rPr>
        <w:t xml:space="preserve"> </w:t>
      </w:r>
      <w:r w:rsidR="00783298">
        <w:rPr>
          <w:rFonts w:ascii="Times New Roman" w:eastAsia="Times New Roman" w:hAnsi="Times New Roman" w:cs="Times New Roman"/>
          <w:sz w:val="24"/>
          <w:szCs w:val="24"/>
        </w:rPr>
        <w:t>stated the position as follows:</w:t>
      </w:r>
    </w:p>
    <w:p w:rsidR="0075586D" w:rsidRPr="00783298" w:rsidRDefault="00DF3D27" w:rsidP="0075586D">
      <w:pPr>
        <w:spacing w:after="240" w:line="360" w:lineRule="auto"/>
        <w:ind w:left="720"/>
        <w:jc w:val="both"/>
        <w:rPr>
          <w:rFonts w:ascii="Times New Roman" w:eastAsia="Times New Roman" w:hAnsi="Times New Roman" w:cs="Times New Roman"/>
          <w:i/>
          <w:sz w:val="24"/>
          <w:szCs w:val="24"/>
        </w:rPr>
      </w:pPr>
      <w:r w:rsidRPr="00783298">
        <w:rPr>
          <w:rFonts w:ascii="Times New Roman" w:eastAsia="Times New Roman" w:hAnsi="Times New Roman" w:cs="Times New Roman"/>
          <w:i/>
          <w:sz w:val="24"/>
          <w:szCs w:val="24"/>
        </w:rPr>
        <w:t>“The requirements of natural justice must depend on the circumstances of the case, the nature of the inquiry, the rules under which the tribunal is acting, the subject matter that is being dealt with, and so forth. Accordingly, I do not derive much assistance from the definitions</w:t>
      </w:r>
      <w:r w:rsidR="0075586D" w:rsidRPr="00783298">
        <w:rPr>
          <w:rFonts w:ascii="Times New Roman" w:eastAsia="Times New Roman" w:hAnsi="Times New Roman" w:cs="Times New Roman"/>
          <w:i/>
          <w:sz w:val="24"/>
          <w:szCs w:val="24"/>
        </w:rPr>
        <w:t xml:space="preserve"> of natural justice which have been from time to time used, but, whatever standard is adopted, one essential is that the person concerned should have a reasonable opportunity of presenting his case”</w:t>
      </w:r>
    </w:p>
    <w:p w:rsidR="000D7EA0" w:rsidRPr="000D7EA0" w:rsidRDefault="00783298" w:rsidP="00783298">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It is </w:t>
      </w:r>
      <w:r w:rsidR="000D7EA0" w:rsidRPr="000D7EA0">
        <w:rPr>
          <w:rFonts w:ascii="Times New Roman" w:eastAsia="Times New Roman" w:hAnsi="Times New Roman" w:cs="Times New Roman"/>
          <w:sz w:val="24"/>
          <w:szCs w:val="24"/>
        </w:rPr>
        <w:t xml:space="preserve">now settled that there is a duty to act fairly, in the sense of according procedural fairness, in the making of administrative </w:t>
      </w:r>
      <w:proofErr w:type="gramStart"/>
      <w:r w:rsidR="000D7EA0" w:rsidRPr="000D7EA0">
        <w:rPr>
          <w:rFonts w:ascii="Times New Roman" w:eastAsia="Times New Roman" w:hAnsi="Times New Roman" w:cs="Times New Roman"/>
          <w:sz w:val="24"/>
          <w:szCs w:val="24"/>
        </w:rPr>
        <w:t>decisions which</w:t>
      </w:r>
      <w:proofErr w:type="gramEnd"/>
      <w:r w:rsidR="000D7EA0" w:rsidRPr="000D7EA0">
        <w:rPr>
          <w:rFonts w:ascii="Times New Roman" w:eastAsia="Times New Roman" w:hAnsi="Times New Roman" w:cs="Times New Roman"/>
          <w:sz w:val="24"/>
          <w:szCs w:val="24"/>
        </w:rPr>
        <w:t xml:space="preserve"> affects rights, interests, legitimate expectations, save where a statute expressly provides otherwise.</w:t>
      </w:r>
      <w:r w:rsidR="003B6819">
        <w:rPr>
          <w:rFonts w:ascii="Times New Roman" w:eastAsia="Times New Roman" w:hAnsi="Times New Roman" w:cs="Times New Roman"/>
          <w:sz w:val="24"/>
          <w:szCs w:val="24"/>
        </w:rPr>
        <w:t xml:space="preserve"> </w:t>
      </w:r>
      <w:proofErr w:type="gramStart"/>
      <w:r w:rsidR="003B6819">
        <w:rPr>
          <w:rFonts w:ascii="Times New Roman" w:eastAsia="Times New Roman" w:hAnsi="Times New Roman" w:cs="Times New Roman"/>
          <w:sz w:val="24"/>
          <w:szCs w:val="24"/>
        </w:rPr>
        <w:t xml:space="preserve">( </w:t>
      </w:r>
      <w:proofErr w:type="spellStart"/>
      <w:r w:rsidR="003B6819">
        <w:rPr>
          <w:rFonts w:ascii="Times New Roman" w:eastAsia="Times New Roman" w:hAnsi="Times New Roman" w:cs="Times New Roman"/>
          <w:sz w:val="24"/>
          <w:szCs w:val="24"/>
        </w:rPr>
        <w:t>Raihl</w:t>
      </w:r>
      <w:proofErr w:type="spellEnd"/>
      <w:proofErr w:type="gramEnd"/>
      <w:r w:rsidR="003B6819">
        <w:rPr>
          <w:rFonts w:ascii="Times New Roman" w:eastAsia="Times New Roman" w:hAnsi="Times New Roman" w:cs="Times New Roman"/>
          <w:sz w:val="24"/>
          <w:szCs w:val="24"/>
        </w:rPr>
        <w:t xml:space="preserve"> v Ministry of National Development (SCA 6/20090 [2010] SCCA 3 ( 20 May 2010)</w:t>
      </w:r>
    </w:p>
    <w:p w:rsidR="000D7EA0" w:rsidRPr="000D7EA0" w:rsidRDefault="00F13E6F"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D7EA0">
        <w:rPr>
          <w:rFonts w:ascii="Times New Roman" w:eastAsia="Times New Roman" w:hAnsi="Times New Roman" w:cs="Times New Roman"/>
          <w:sz w:val="24"/>
          <w:szCs w:val="24"/>
        </w:rPr>
        <w:t>]</w:t>
      </w:r>
      <w:r w:rsidR="000D7EA0">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In the </w:t>
      </w:r>
      <w:r w:rsidR="003B6819">
        <w:rPr>
          <w:rFonts w:ascii="Times New Roman" w:eastAsia="Times New Roman" w:hAnsi="Times New Roman" w:cs="Times New Roman"/>
          <w:sz w:val="24"/>
          <w:szCs w:val="24"/>
        </w:rPr>
        <w:t xml:space="preserve">case cited above, this court endorsed the view that perhaps the better term to use instead of natural justice is </w:t>
      </w:r>
      <w:proofErr w:type="gramStart"/>
      <w:r w:rsidR="00125D67">
        <w:rPr>
          <w:rFonts w:ascii="Times New Roman" w:eastAsia="Times New Roman" w:hAnsi="Times New Roman" w:cs="Times New Roman"/>
          <w:sz w:val="24"/>
          <w:szCs w:val="24"/>
        </w:rPr>
        <w:t>“</w:t>
      </w:r>
      <w:r w:rsidR="003B6819">
        <w:rPr>
          <w:rFonts w:ascii="Times New Roman" w:eastAsia="Times New Roman" w:hAnsi="Times New Roman" w:cs="Times New Roman"/>
          <w:sz w:val="24"/>
          <w:szCs w:val="24"/>
        </w:rPr>
        <w:t xml:space="preserve"> the</w:t>
      </w:r>
      <w:proofErr w:type="gramEnd"/>
      <w:r w:rsidR="003B6819">
        <w:rPr>
          <w:rFonts w:ascii="Times New Roman" w:eastAsia="Times New Roman" w:hAnsi="Times New Roman" w:cs="Times New Roman"/>
          <w:sz w:val="24"/>
          <w:szCs w:val="24"/>
        </w:rPr>
        <w:t xml:space="preserve"> duty to act fairly”. </w:t>
      </w:r>
      <w:r w:rsidR="00125D67">
        <w:rPr>
          <w:rFonts w:ascii="Times New Roman" w:eastAsia="Times New Roman" w:hAnsi="Times New Roman" w:cs="Times New Roman"/>
          <w:sz w:val="24"/>
          <w:szCs w:val="24"/>
        </w:rPr>
        <w:t>The court quoted with</w:t>
      </w:r>
      <w:r w:rsidR="003B6819">
        <w:rPr>
          <w:rFonts w:ascii="Times New Roman" w:eastAsia="Times New Roman" w:hAnsi="Times New Roman" w:cs="Times New Roman"/>
          <w:sz w:val="24"/>
          <w:szCs w:val="24"/>
        </w:rPr>
        <w:t xml:space="preserve"> approval </w:t>
      </w:r>
      <w:r w:rsidR="00125D67">
        <w:rPr>
          <w:rFonts w:ascii="Times New Roman" w:eastAsia="Times New Roman" w:hAnsi="Times New Roman" w:cs="Times New Roman"/>
          <w:sz w:val="24"/>
          <w:szCs w:val="24"/>
        </w:rPr>
        <w:t xml:space="preserve">a passage from </w:t>
      </w:r>
      <w:r w:rsidR="003B6819">
        <w:rPr>
          <w:rFonts w:ascii="Times New Roman" w:eastAsia="Times New Roman" w:hAnsi="Times New Roman" w:cs="Times New Roman"/>
          <w:sz w:val="24"/>
          <w:szCs w:val="24"/>
        </w:rPr>
        <w:t xml:space="preserve">the locus </w:t>
      </w:r>
      <w:proofErr w:type="spellStart"/>
      <w:r w:rsidR="003B6819">
        <w:rPr>
          <w:rFonts w:ascii="Times New Roman" w:eastAsia="Times New Roman" w:hAnsi="Times New Roman" w:cs="Times New Roman"/>
          <w:sz w:val="24"/>
          <w:szCs w:val="24"/>
        </w:rPr>
        <w:t>classicus</w:t>
      </w:r>
      <w:proofErr w:type="spellEnd"/>
      <w:r w:rsidR="003B6819">
        <w:rPr>
          <w:rFonts w:ascii="Times New Roman" w:eastAsia="Times New Roman" w:hAnsi="Times New Roman" w:cs="Times New Roman"/>
          <w:sz w:val="24"/>
          <w:szCs w:val="24"/>
        </w:rPr>
        <w:t xml:space="preserve"> case of Council of Civil Service Unions v Minister of Civil Service (1985) AC 374</w:t>
      </w:r>
      <w:r w:rsidR="00125D67">
        <w:rPr>
          <w:rFonts w:ascii="Times New Roman" w:eastAsia="Times New Roman" w:hAnsi="Times New Roman" w:cs="Times New Roman"/>
          <w:sz w:val="24"/>
          <w:szCs w:val="24"/>
        </w:rPr>
        <w:t>, to the effect that:</w:t>
      </w:r>
      <w:r w:rsidR="000D7EA0" w:rsidRPr="000D7EA0">
        <w:rPr>
          <w:rFonts w:ascii="Times New Roman" w:eastAsia="Times New Roman" w:hAnsi="Times New Roman" w:cs="Times New Roman"/>
          <w:sz w:val="24"/>
          <w:szCs w:val="24"/>
        </w:rPr>
        <w:t xml:space="preserve"> </w:t>
      </w:r>
    </w:p>
    <w:p w:rsidR="000D7EA0" w:rsidRPr="00783298" w:rsidRDefault="00125D67" w:rsidP="000D7EA0">
      <w:pPr>
        <w:spacing w:after="24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 xml:space="preserve">Principles of “ natural justice” is a term now hallowed by time, through over use by judicial and other repetition. It is a phrase often widely misunderstood and therefore as often misused. The phrase perhaps might now be allowed to find a permanent resting place and better replaced by another term such as </w:t>
      </w:r>
      <w:proofErr w:type="gramStart"/>
      <w:r>
        <w:rPr>
          <w:rFonts w:ascii="Times New Roman" w:eastAsia="Times New Roman" w:hAnsi="Times New Roman" w:cs="Times New Roman"/>
          <w:i/>
          <w:sz w:val="24"/>
          <w:szCs w:val="24"/>
        </w:rPr>
        <w:t>“ a</w:t>
      </w:r>
      <w:proofErr w:type="gramEnd"/>
      <w:r>
        <w:rPr>
          <w:rFonts w:ascii="Times New Roman" w:eastAsia="Times New Roman" w:hAnsi="Times New Roman" w:cs="Times New Roman"/>
          <w:i/>
          <w:sz w:val="24"/>
          <w:szCs w:val="24"/>
        </w:rPr>
        <w:t xml:space="preserve"> duty to act fairly”</w:t>
      </w:r>
    </w:p>
    <w:p w:rsidR="000D7EA0" w:rsidRPr="000D7EA0" w:rsidRDefault="00F13E6F"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EA0">
        <w:rPr>
          <w:rFonts w:ascii="Times New Roman" w:eastAsia="Times New Roman" w:hAnsi="Times New Roman" w:cs="Times New Roman"/>
          <w:sz w:val="24"/>
          <w:szCs w:val="24"/>
        </w:rPr>
        <w:t>]</w:t>
      </w:r>
      <w:r w:rsidR="000D7EA0">
        <w:rPr>
          <w:rFonts w:ascii="Times New Roman" w:eastAsia="Times New Roman" w:hAnsi="Times New Roman" w:cs="Times New Roman"/>
          <w:sz w:val="24"/>
          <w:szCs w:val="24"/>
        </w:rPr>
        <w:tab/>
      </w:r>
      <w:r w:rsidR="00125D67">
        <w:rPr>
          <w:rFonts w:ascii="Times New Roman" w:eastAsia="Times New Roman" w:hAnsi="Times New Roman" w:cs="Times New Roman"/>
          <w:sz w:val="24"/>
          <w:szCs w:val="24"/>
        </w:rPr>
        <w:t xml:space="preserve">I am in total agreement with the above sentiments. It also seems to me that when all </w:t>
      </w:r>
      <w:proofErr w:type="gramStart"/>
      <w:r w:rsidR="000D7EA0" w:rsidRPr="000D7EA0">
        <w:rPr>
          <w:rFonts w:ascii="Times New Roman" w:eastAsia="Times New Roman" w:hAnsi="Times New Roman" w:cs="Times New Roman"/>
          <w:sz w:val="24"/>
          <w:szCs w:val="24"/>
        </w:rPr>
        <w:t xml:space="preserve">is said and done </w:t>
      </w:r>
      <w:r>
        <w:rPr>
          <w:rFonts w:ascii="Times New Roman" w:eastAsia="Times New Roman" w:hAnsi="Times New Roman" w:cs="Times New Roman"/>
          <w:sz w:val="24"/>
          <w:szCs w:val="24"/>
        </w:rPr>
        <w:t>the authorities</w:t>
      </w:r>
      <w:proofErr w:type="gramEnd"/>
      <w:r>
        <w:rPr>
          <w:rFonts w:ascii="Times New Roman" w:eastAsia="Times New Roman" w:hAnsi="Times New Roman" w:cs="Times New Roman"/>
          <w:sz w:val="24"/>
          <w:szCs w:val="24"/>
        </w:rPr>
        <w:t xml:space="preserve"> are clear that </w:t>
      </w:r>
      <w:r w:rsidRPr="000D7EA0">
        <w:rPr>
          <w:rFonts w:ascii="Times New Roman" w:eastAsia="Times New Roman" w:hAnsi="Times New Roman" w:cs="Times New Roman"/>
          <w:sz w:val="24"/>
          <w:szCs w:val="24"/>
          <w:lang w:val="en-US"/>
        </w:rPr>
        <w:t>whether</w:t>
      </w:r>
      <w:r w:rsidR="000D7EA0" w:rsidRPr="000D7EA0">
        <w:rPr>
          <w:rFonts w:ascii="Times New Roman" w:eastAsia="Times New Roman" w:hAnsi="Times New Roman" w:cs="Times New Roman"/>
          <w:sz w:val="24"/>
          <w:szCs w:val="24"/>
          <w:lang w:val="en-US"/>
        </w:rPr>
        <w:t xml:space="preserve"> or not the principles of natural justice have been breached is a matter of the circumstances of each case, which includes the context of the matter, the nature and character of the decision maker. Whilst the courts insist on the need to follow the principles of natural justice including affording a party likely to </w:t>
      </w:r>
      <w:proofErr w:type="gramStart"/>
      <w:r w:rsidR="000D7EA0" w:rsidRPr="000D7EA0">
        <w:rPr>
          <w:rFonts w:ascii="Times New Roman" w:eastAsia="Times New Roman" w:hAnsi="Times New Roman" w:cs="Times New Roman"/>
          <w:sz w:val="24"/>
          <w:szCs w:val="24"/>
          <w:lang w:val="en-US"/>
        </w:rPr>
        <w:t>be adversely affected</w:t>
      </w:r>
      <w:proofErr w:type="gramEnd"/>
      <w:r w:rsidR="000D7EA0" w:rsidRPr="000D7EA0">
        <w:rPr>
          <w:rFonts w:ascii="Times New Roman" w:eastAsia="Times New Roman" w:hAnsi="Times New Roman" w:cs="Times New Roman"/>
          <w:sz w:val="24"/>
          <w:szCs w:val="24"/>
          <w:lang w:val="en-US"/>
        </w:rPr>
        <w:t xml:space="preserve"> by a decision a hearing, they do not expect the processes of administrative and or public bodies to be as painstakingly thorough and studious like those of the courts.</w:t>
      </w:r>
      <w:r w:rsidR="000D7EA0" w:rsidRPr="000D7EA0">
        <w:rPr>
          <w:rFonts w:ascii="Times New Roman" w:eastAsia="Times New Roman" w:hAnsi="Times New Roman" w:cs="Times New Roman"/>
          <w:sz w:val="24"/>
          <w:szCs w:val="24"/>
        </w:rPr>
        <w:t xml:space="preserve"> </w:t>
      </w:r>
    </w:p>
    <w:p w:rsidR="000D7EA0" w:rsidRPr="000D7EA0" w:rsidRDefault="00F13E6F"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0D7EA0">
        <w:rPr>
          <w:rFonts w:ascii="Times New Roman" w:eastAsia="Times New Roman" w:hAnsi="Times New Roman" w:cs="Times New Roman"/>
          <w:sz w:val="24"/>
          <w:szCs w:val="24"/>
        </w:rPr>
        <w:t>]</w:t>
      </w:r>
      <w:r w:rsidR="000D7EA0">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In the cases of Stuart v </w:t>
      </w:r>
      <w:proofErr w:type="spellStart"/>
      <w:r w:rsidR="000D7EA0" w:rsidRPr="000D7EA0">
        <w:rPr>
          <w:rFonts w:ascii="Times New Roman" w:eastAsia="Times New Roman" w:hAnsi="Times New Roman" w:cs="Times New Roman"/>
          <w:sz w:val="24"/>
          <w:szCs w:val="24"/>
        </w:rPr>
        <w:t>Haughley</w:t>
      </w:r>
      <w:proofErr w:type="spellEnd"/>
      <w:r w:rsidR="000D7EA0" w:rsidRPr="000D7EA0">
        <w:rPr>
          <w:rFonts w:ascii="Times New Roman" w:eastAsia="Times New Roman" w:hAnsi="Times New Roman" w:cs="Times New Roman"/>
          <w:sz w:val="24"/>
          <w:szCs w:val="24"/>
        </w:rPr>
        <w:t xml:space="preserve"> Church Council (1935) Ch. 452 and Local Government Board v </w:t>
      </w:r>
      <w:proofErr w:type="spellStart"/>
      <w:r w:rsidR="000D7EA0" w:rsidRPr="000D7EA0">
        <w:rPr>
          <w:rFonts w:ascii="Times New Roman" w:eastAsia="Times New Roman" w:hAnsi="Times New Roman" w:cs="Times New Roman"/>
          <w:sz w:val="24"/>
          <w:szCs w:val="24"/>
        </w:rPr>
        <w:t>Arlidge</w:t>
      </w:r>
      <w:proofErr w:type="spellEnd"/>
      <w:r w:rsidR="000D7EA0" w:rsidRPr="000D7EA0">
        <w:rPr>
          <w:rFonts w:ascii="Times New Roman" w:eastAsia="Times New Roman" w:hAnsi="Times New Roman" w:cs="Times New Roman"/>
          <w:sz w:val="24"/>
          <w:szCs w:val="24"/>
        </w:rPr>
        <w:t xml:space="preserve"> [1945] AC 120 the court held that a </w:t>
      </w:r>
      <w:proofErr w:type="gramStart"/>
      <w:r w:rsidR="000D7EA0" w:rsidRPr="000D7EA0">
        <w:rPr>
          <w:rFonts w:ascii="Times New Roman" w:eastAsia="Times New Roman" w:hAnsi="Times New Roman" w:cs="Times New Roman"/>
          <w:sz w:val="24"/>
          <w:szCs w:val="24"/>
        </w:rPr>
        <w:t>“ hearing</w:t>
      </w:r>
      <w:proofErr w:type="gramEnd"/>
      <w:r w:rsidR="000D7EA0" w:rsidRPr="000D7EA0">
        <w:rPr>
          <w:rFonts w:ascii="Times New Roman" w:eastAsia="Times New Roman" w:hAnsi="Times New Roman" w:cs="Times New Roman"/>
          <w:sz w:val="24"/>
          <w:szCs w:val="24"/>
        </w:rPr>
        <w:t xml:space="preserve">” need not always be “oral” and that a consideration of written submissions and evidence was sufficient. Both cases </w:t>
      </w:r>
      <w:proofErr w:type="gramStart"/>
      <w:r w:rsidR="000D7EA0" w:rsidRPr="000D7EA0">
        <w:rPr>
          <w:rFonts w:ascii="Times New Roman" w:eastAsia="Times New Roman" w:hAnsi="Times New Roman" w:cs="Times New Roman"/>
          <w:sz w:val="24"/>
          <w:szCs w:val="24"/>
        </w:rPr>
        <w:t>were cited</w:t>
      </w:r>
      <w:proofErr w:type="gramEnd"/>
      <w:r w:rsidR="000D7EA0" w:rsidRPr="000D7EA0">
        <w:rPr>
          <w:rFonts w:ascii="Times New Roman" w:eastAsia="Times New Roman" w:hAnsi="Times New Roman" w:cs="Times New Roman"/>
          <w:sz w:val="24"/>
          <w:szCs w:val="24"/>
        </w:rPr>
        <w:t xml:space="preserve"> with approval in the case of Amalgamated Tobacco Company (</w:t>
      </w:r>
      <w:proofErr w:type="spellStart"/>
      <w:r w:rsidR="000D7EA0" w:rsidRPr="000D7EA0">
        <w:rPr>
          <w:rFonts w:ascii="Times New Roman" w:eastAsia="Times New Roman" w:hAnsi="Times New Roman" w:cs="Times New Roman"/>
          <w:sz w:val="24"/>
          <w:szCs w:val="24"/>
        </w:rPr>
        <w:t>Sey</w:t>
      </w:r>
      <w:proofErr w:type="spellEnd"/>
      <w:r w:rsidR="000D7EA0" w:rsidRPr="000D7EA0">
        <w:rPr>
          <w:rFonts w:ascii="Times New Roman" w:eastAsia="Times New Roman" w:hAnsi="Times New Roman" w:cs="Times New Roman"/>
          <w:sz w:val="24"/>
          <w:szCs w:val="24"/>
        </w:rPr>
        <w:t>) Ltd v The Minister of Employment and Others 1996 The Seychelles Law Reports.</w:t>
      </w:r>
    </w:p>
    <w:p w:rsidR="000D7EA0" w:rsidRPr="000D7EA0" w:rsidRDefault="00F13E6F"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D7EA0">
        <w:rPr>
          <w:rFonts w:ascii="Times New Roman" w:eastAsia="Times New Roman" w:hAnsi="Times New Roman" w:cs="Times New Roman"/>
          <w:sz w:val="24"/>
          <w:szCs w:val="24"/>
        </w:rPr>
        <w:t>]</w:t>
      </w:r>
      <w:r w:rsidR="000D7EA0">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The above principles shall shape and give direction to this matter b</w:t>
      </w:r>
      <w:r>
        <w:rPr>
          <w:rFonts w:ascii="Times New Roman" w:eastAsia="Times New Roman" w:hAnsi="Times New Roman" w:cs="Times New Roman"/>
          <w:sz w:val="24"/>
          <w:szCs w:val="24"/>
        </w:rPr>
        <w:t>ased on the specifics of this case such</w:t>
      </w:r>
      <w:r w:rsidR="000D7EA0" w:rsidRPr="000D7EA0">
        <w:rPr>
          <w:rFonts w:ascii="Times New Roman" w:eastAsia="Times New Roman" w:hAnsi="Times New Roman" w:cs="Times New Roman"/>
          <w:sz w:val="24"/>
          <w:szCs w:val="24"/>
        </w:rPr>
        <w:t xml:space="preserve"> </w:t>
      </w:r>
      <w:r w:rsidR="00EF255F">
        <w:rPr>
          <w:rFonts w:ascii="Times New Roman" w:eastAsia="Times New Roman" w:hAnsi="Times New Roman" w:cs="Times New Roman"/>
          <w:sz w:val="24"/>
          <w:szCs w:val="24"/>
        </w:rPr>
        <w:t xml:space="preserve">as </w:t>
      </w:r>
      <w:r w:rsidR="000D7EA0" w:rsidRPr="000D7EA0">
        <w:rPr>
          <w:rFonts w:ascii="Times New Roman" w:eastAsia="Times New Roman" w:hAnsi="Times New Roman" w:cs="Times New Roman"/>
          <w:sz w:val="24"/>
          <w:szCs w:val="24"/>
        </w:rPr>
        <w:t>the nature of the parties, the dispute, the issues in question, and the public purposes that the decision mak</w:t>
      </w:r>
      <w:r>
        <w:rPr>
          <w:rFonts w:ascii="Times New Roman" w:eastAsia="Times New Roman" w:hAnsi="Times New Roman" w:cs="Times New Roman"/>
          <w:sz w:val="24"/>
          <w:szCs w:val="24"/>
        </w:rPr>
        <w:t>ing process is fulfilling</w:t>
      </w:r>
      <w:r w:rsidR="000D7EA0" w:rsidRPr="000D7EA0">
        <w:rPr>
          <w:rFonts w:ascii="Times New Roman" w:eastAsia="Times New Roman" w:hAnsi="Times New Roman" w:cs="Times New Roman"/>
          <w:sz w:val="24"/>
          <w:szCs w:val="24"/>
        </w:rPr>
        <w:t>.</w:t>
      </w:r>
    </w:p>
    <w:p w:rsidR="000D7EA0" w:rsidRPr="000D7EA0" w:rsidRDefault="009C6C23" w:rsidP="009C6C23">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D7EA0">
        <w:rPr>
          <w:rFonts w:ascii="Times New Roman" w:eastAsia="Times New Roman" w:hAnsi="Times New Roman" w:cs="Times New Roman"/>
          <w:sz w:val="24"/>
          <w:szCs w:val="24"/>
        </w:rPr>
        <w:t>]</w:t>
      </w:r>
      <w:r w:rsidR="000D7EA0">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The leading Canadian case of </w:t>
      </w:r>
      <w:r w:rsidR="000D7EA0" w:rsidRPr="000D7EA0">
        <w:rPr>
          <w:rFonts w:ascii="Times New Roman" w:eastAsia="Times New Roman" w:hAnsi="Times New Roman" w:cs="Times New Roman"/>
          <w:i/>
          <w:sz w:val="24"/>
          <w:szCs w:val="24"/>
        </w:rPr>
        <w:t xml:space="preserve">Baker v Canada (Minister of Citizenship and Immigration) 2 S.C.R (817 (1999) at para 21 </w:t>
      </w:r>
      <w:r w:rsidR="000D7EA0" w:rsidRPr="000D7EA0">
        <w:rPr>
          <w:rFonts w:ascii="Times New Roman" w:eastAsia="Times New Roman" w:hAnsi="Times New Roman" w:cs="Times New Roman"/>
          <w:sz w:val="24"/>
          <w:szCs w:val="24"/>
        </w:rPr>
        <w:t xml:space="preserve">made it clear that this context based approach to fairness means that practices that do not meet the standard of administrative fairness in one decision-making context may be adequate in another. In order to assist with this determination, the court set out five factors to </w:t>
      </w:r>
      <w:proofErr w:type="gramStart"/>
      <w:r w:rsidR="000D7EA0" w:rsidRPr="000D7EA0">
        <w:rPr>
          <w:rFonts w:ascii="Times New Roman" w:eastAsia="Times New Roman" w:hAnsi="Times New Roman" w:cs="Times New Roman"/>
          <w:sz w:val="24"/>
          <w:szCs w:val="24"/>
        </w:rPr>
        <w:t>be considered</w:t>
      </w:r>
      <w:proofErr w:type="gramEnd"/>
      <w:r w:rsidR="000D7EA0" w:rsidRPr="000D7EA0">
        <w:rPr>
          <w:rFonts w:ascii="Times New Roman" w:eastAsia="Times New Roman" w:hAnsi="Times New Roman" w:cs="Times New Roman"/>
          <w:sz w:val="24"/>
          <w:szCs w:val="24"/>
        </w:rPr>
        <w:t>:</w:t>
      </w:r>
    </w:p>
    <w:p w:rsidR="000D7EA0" w:rsidRPr="000D7EA0" w:rsidRDefault="000D7EA0" w:rsidP="000D7EA0">
      <w:pPr>
        <w:numPr>
          <w:ilvl w:val="0"/>
          <w:numId w:val="15"/>
        </w:numPr>
        <w:spacing w:after="240" w:line="360" w:lineRule="auto"/>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The nature of the decision,</w:t>
      </w:r>
    </w:p>
    <w:p w:rsidR="000D7EA0" w:rsidRPr="000D7EA0" w:rsidRDefault="000D7EA0" w:rsidP="000D7EA0">
      <w:pPr>
        <w:numPr>
          <w:ilvl w:val="0"/>
          <w:numId w:val="15"/>
        </w:numPr>
        <w:spacing w:after="240" w:line="360" w:lineRule="auto"/>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The nature of the statutory scheme,</w:t>
      </w:r>
    </w:p>
    <w:p w:rsidR="000D7EA0" w:rsidRPr="000D7EA0" w:rsidRDefault="000D7EA0" w:rsidP="000D7EA0">
      <w:pPr>
        <w:numPr>
          <w:ilvl w:val="0"/>
          <w:numId w:val="15"/>
        </w:numPr>
        <w:spacing w:after="240" w:line="360" w:lineRule="auto"/>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The importance of the decision to the individual affected,</w:t>
      </w:r>
    </w:p>
    <w:p w:rsidR="000D7EA0" w:rsidRPr="000D7EA0" w:rsidRDefault="000D7EA0" w:rsidP="000D7EA0">
      <w:pPr>
        <w:numPr>
          <w:ilvl w:val="0"/>
          <w:numId w:val="15"/>
        </w:numPr>
        <w:spacing w:after="240" w:line="360" w:lineRule="auto"/>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 xml:space="preserve"> The legitimate expectations of the parties, and</w:t>
      </w:r>
    </w:p>
    <w:p w:rsidR="000D7EA0" w:rsidRPr="000D7EA0" w:rsidRDefault="000D7EA0" w:rsidP="009C6C23">
      <w:pPr>
        <w:numPr>
          <w:ilvl w:val="0"/>
          <w:numId w:val="15"/>
        </w:numPr>
        <w:spacing w:after="240" w:line="360" w:lineRule="auto"/>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 xml:space="preserve">The choice of procedure made by the </w:t>
      </w:r>
      <w:r w:rsidR="009C6C23">
        <w:rPr>
          <w:rFonts w:ascii="Times New Roman" w:eastAsia="Times New Roman" w:hAnsi="Times New Roman" w:cs="Times New Roman"/>
          <w:sz w:val="24"/>
          <w:szCs w:val="24"/>
        </w:rPr>
        <w:t>decision-maker</w:t>
      </w:r>
      <w:r w:rsidRPr="000D7EA0">
        <w:rPr>
          <w:rFonts w:ascii="Times New Roman" w:eastAsia="Times New Roman" w:hAnsi="Times New Roman" w:cs="Times New Roman"/>
          <w:sz w:val="24"/>
          <w:szCs w:val="24"/>
        </w:rPr>
        <w:t>.</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With the above authorities and principles in mind, I now turn to the grounds of appeal in this matter.</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With regar</w:t>
      </w:r>
      <w:r w:rsidR="009C6C23">
        <w:rPr>
          <w:rFonts w:ascii="Times New Roman" w:eastAsia="Times New Roman" w:hAnsi="Times New Roman" w:cs="Times New Roman"/>
          <w:sz w:val="24"/>
          <w:szCs w:val="24"/>
        </w:rPr>
        <w:t xml:space="preserve">d to Ground 1 of the Appeal, learned </w:t>
      </w:r>
      <w:r w:rsidRPr="000D7EA0">
        <w:rPr>
          <w:rFonts w:ascii="Times New Roman" w:eastAsia="Times New Roman" w:hAnsi="Times New Roman" w:cs="Times New Roman"/>
          <w:sz w:val="24"/>
          <w:szCs w:val="24"/>
        </w:rPr>
        <w:t>Counsel</w:t>
      </w:r>
      <w:r w:rsidR="009C6C23">
        <w:rPr>
          <w:rFonts w:ascii="Times New Roman" w:eastAsia="Times New Roman" w:hAnsi="Times New Roman" w:cs="Times New Roman"/>
          <w:sz w:val="24"/>
          <w:szCs w:val="24"/>
        </w:rPr>
        <w:t xml:space="preserve"> for the Appellant </w:t>
      </w:r>
      <w:r w:rsidRPr="000D7EA0">
        <w:rPr>
          <w:rFonts w:ascii="Times New Roman" w:eastAsia="Times New Roman" w:hAnsi="Times New Roman" w:cs="Times New Roman"/>
          <w:sz w:val="24"/>
          <w:szCs w:val="24"/>
        </w:rPr>
        <w:t xml:space="preserve">submits in the Skeleton Arguments that, </w:t>
      </w:r>
      <w:r w:rsidRPr="000D7EA0">
        <w:rPr>
          <w:rFonts w:ascii="Times New Roman" w:eastAsia="Times New Roman" w:hAnsi="Times New Roman" w:cs="Times New Roman"/>
          <w:i/>
          <w:sz w:val="24"/>
          <w:szCs w:val="24"/>
        </w:rPr>
        <w:t>“there was no evidence . . . that decision of the Minister was taken after substantial correspondence and meetings with the Appellant”</w:t>
      </w:r>
      <w:r w:rsidRPr="000D7EA0">
        <w:rPr>
          <w:rFonts w:ascii="Times New Roman" w:eastAsia="Times New Roman" w:hAnsi="Times New Roman" w:cs="Times New Roman"/>
          <w:sz w:val="24"/>
          <w:szCs w:val="24"/>
        </w:rPr>
        <w:t xml:space="preserve">. The Appellant </w:t>
      </w:r>
      <w:proofErr w:type="gramStart"/>
      <w:r w:rsidRPr="000D7EA0">
        <w:rPr>
          <w:rFonts w:ascii="Times New Roman" w:eastAsia="Times New Roman" w:hAnsi="Times New Roman" w:cs="Times New Roman"/>
          <w:sz w:val="24"/>
          <w:szCs w:val="24"/>
        </w:rPr>
        <w:t>submits that</w:t>
      </w:r>
      <w:proofErr w:type="gramEnd"/>
      <w:r w:rsidRPr="000D7EA0">
        <w:rPr>
          <w:rFonts w:ascii="Times New Roman" w:eastAsia="Times New Roman" w:hAnsi="Times New Roman" w:cs="Times New Roman"/>
          <w:sz w:val="24"/>
          <w:szCs w:val="24"/>
        </w:rPr>
        <w:t xml:space="preserve"> </w:t>
      </w:r>
      <w:r w:rsidRPr="000D7EA0">
        <w:rPr>
          <w:rFonts w:ascii="Times New Roman" w:eastAsia="Times New Roman" w:hAnsi="Times New Roman" w:cs="Times New Roman"/>
          <w:i/>
          <w:sz w:val="24"/>
          <w:szCs w:val="24"/>
        </w:rPr>
        <w:t>“no such meetings and substantial correspondence took place”</w:t>
      </w:r>
      <w:r w:rsidRPr="000D7EA0">
        <w:rPr>
          <w:rFonts w:ascii="Times New Roman" w:eastAsia="Times New Roman" w:hAnsi="Times New Roman" w:cs="Times New Roman"/>
          <w:sz w:val="24"/>
          <w:szCs w:val="24"/>
        </w:rPr>
        <w:t xml:space="preserve"> prior to the</w:t>
      </w:r>
      <w:r w:rsidR="009C6C23">
        <w:rPr>
          <w:rFonts w:ascii="Times New Roman" w:eastAsia="Times New Roman" w:hAnsi="Times New Roman" w:cs="Times New Roman"/>
          <w:sz w:val="24"/>
          <w:szCs w:val="24"/>
        </w:rPr>
        <w:t xml:space="preserve"> Minister taking the decision he</w:t>
      </w:r>
      <w:r w:rsidRPr="000D7EA0">
        <w:rPr>
          <w:rFonts w:ascii="Times New Roman" w:eastAsia="Times New Roman" w:hAnsi="Times New Roman" w:cs="Times New Roman"/>
          <w:sz w:val="24"/>
          <w:szCs w:val="24"/>
        </w:rPr>
        <w:t xml:space="preserve"> did.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With regard to Ground 2 the Appellant submits</w:t>
      </w:r>
      <w:r w:rsidR="004C3CAC">
        <w:rPr>
          <w:rFonts w:ascii="Times New Roman" w:eastAsia="Times New Roman" w:hAnsi="Times New Roman" w:cs="Times New Roman"/>
          <w:sz w:val="24"/>
          <w:szCs w:val="24"/>
        </w:rPr>
        <w:t>, among other things, that the l</w:t>
      </w:r>
      <w:r w:rsidRPr="000D7EA0">
        <w:rPr>
          <w:rFonts w:ascii="Times New Roman" w:eastAsia="Times New Roman" w:hAnsi="Times New Roman" w:cs="Times New Roman"/>
          <w:sz w:val="24"/>
          <w:szCs w:val="24"/>
        </w:rPr>
        <w:t xml:space="preserve">earned Chief Justice failed to consider the issue of </w:t>
      </w:r>
      <w:proofErr w:type="spellStart"/>
      <w:r w:rsidRPr="000D7EA0">
        <w:rPr>
          <w:rFonts w:ascii="Times New Roman" w:eastAsia="Times New Roman" w:hAnsi="Times New Roman" w:cs="Times New Roman"/>
          <w:i/>
          <w:sz w:val="24"/>
          <w:szCs w:val="24"/>
        </w:rPr>
        <w:t>audi</w:t>
      </w:r>
      <w:proofErr w:type="spellEnd"/>
      <w:r w:rsidRPr="000D7EA0">
        <w:rPr>
          <w:rFonts w:ascii="Times New Roman" w:eastAsia="Times New Roman" w:hAnsi="Times New Roman" w:cs="Times New Roman"/>
          <w:i/>
          <w:sz w:val="24"/>
          <w:szCs w:val="24"/>
        </w:rPr>
        <w:t xml:space="preserve"> </w:t>
      </w:r>
      <w:proofErr w:type="spellStart"/>
      <w:r w:rsidRPr="000D7EA0">
        <w:rPr>
          <w:rFonts w:ascii="Times New Roman" w:eastAsia="Times New Roman" w:hAnsi="Times New Roman" w:cs="Times New Roman"/>
          <w:i/>
          <w:sz w:val="24"/>
          <w:szCs w:val="24"/>
        </w:rPr>
        <w:t>alterem</w:t>
      </w:r>
      <w:proofErr w:type="spellEnd"/>
      <w:r w:rsidRPr="000D7EA0">
        <w:rPr>
          <w:rFonts w:ascii="Times New Roman" w:eastAsia="Times New Roman" w:hAnsi="Times New Roman" w:cs="Times New Roman"/>
          <w:i/>
          <w:sz w:val="24"/>
          <w:szCs w:val="24"/>
        </w:rPr>
        <w:t xml:space="preserve"> </w:t>
      </w:r>
      <w:proofErr w:type="spellStart"/>
      <w:r w:rsidRPr="000D7EA0">
        <w:rPr>
          <w:rFonts w:ascii="Times New Roman" w:eastAsia="Times New Roman" w:hAnsi="Times New Roman" w:cs="Times New Roman"/>
          <w:i/>
          <w:sz w:val="24"/>
          <w:szCs w:val="24"/>
        </w:rPr>
        <w:t>partem</w:t>
      </w:r>
      <w:proofErr w:type="spellEnd"/>
      <w:r w:rsidRPr="000D7EA0">
        <w:rPr>
          <w:rFonts w:ascii="Times New Roman" w:eastAsia="Times New Roman" w:hAnsi="Times New Roman" w:cs="Times New Roman"/>
          <w:sz w:val="24"/>
          <w:szCs w:val="24"/>
        </w:rPr>
        <w:t xml:space="preserve"> and the rules of natural justice; that the 1</w:t>
      </w:r>
      <w:r w:rsidRPr="000D7EA0">
        <w:rPr>
          <w:rFonts w:ascii="Times New Roman" w:eastAsia="Times New Roman" w:hAnsi="Times New Roman" w:cs="Times New Roman"/>
          <w:sz w:val="24"/>
          <w:szCs w:val="24"/>
          <w:vertAlign w:val="superscript"/>
        </w:rPr>
        <w:t>st</w:t>
      </w:r>
      <w:r w:rsidRPr="000D7EA0">
        <w:rPr>
          <w:rFonts w:ascii="Times New Roman" w:eastAsia="Times New Roman" w:hAnsi="Times New Roman" w:cs="Times New Roman"/>
          <w:sz w:val="24"/>
          <w:szCs w:val="24"/>
        </w:rPr>
        <w:t xml:space="preserve"> Respondent failed to give reasons or adequate reasons for the Order; that the learned Chief Justice failed to consider whether or not the Appellant (then Petitioner) was afforded a right to be heard before th</w:t>
      </w:r>
      <w:r w:rsidR="00E5134B">
        <w:rPr>
          <w:rFonts w:ascii="Times New Roman" w:eastAsia="Times New Roman" w:hAnsi="Times New Roman" w:cs="Times New Roman"/>
          <w:sz w:val="24"/>
          <w:szCs w:val="24"/>
        </w:rPr>
        <w:t>e decision was taken; that the l</w:t>
      </w:r>
      <w:r w:rsidRPr="000D7EA0">
        <w:rPr>
          <w:rFonts w:ascii="Times New Roman" w:eastAsia="Times New Roman" w:hAnsi="Times New Roman" w:cs="Times New Roman"/>
          <w:sz w:val="24"/>
          <w:szCs w:val="24"/>
        </w:rPr>
        <w:t>earned Chief Justice erroneously summarised the case of the Appellant at paragraph 44-47 of the Judgment and erred in her conclusion that the Appellant failed to show that actions of the Respondent in issuing the order were unreasonable, irrational or procedurally improper given the terms of the agreement and the licence.</w:t>
      </w:r>
      <w:proofErr w:type="gramEnd"/>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proofErr w:type="gramStart"/>
      <w:r w:rsidRPr="000D7EA0">
        <w:rPr>
          <w:rFonts w:ascii="Times New Roman" w:eastAsia="Times New Roman" w:hAnsi="Times New Roman" w:cs="Times New Roman"/>
          <w:sz w:val="24"/>
          <w:szCs w:val="24"/>
        </w:rPr>
        <w:t>[17]</w:t>
      </w:r>
      <w:r w:rsidRPr="000D7EA0">
        <w:rPr>
          <w:rFonts w:ascii="Times New Roman" w:eastAsia="Times New Roman" w:hAnsi="Times New Roman" w:cs="Times New Roman"/>
          <w:sz w:val="24"/>
          <w:szCs w:val="24"/>
        </w:rPr>
        <w:tab/>
        <w:t>With regard to Ground 3</w:t>
      </w:r>
      <w:proofErr w:type="gramEnd"/>
      <w:r w:rsidRPr="000D7EA0">
        <w:rPr>
          <w:rFonts w:ascii="Times New Roman" w:eastAsia="Times New Roman" w:hAnsi="Times New Roman" w:cs="Times New Roman"/>
          <w:sz w:val="24"/>
          <w:szCs w:val="24"/>
        </w:rPr>
        <w:t xml:space="preserve"> the Appellant submits that all three grounds are intertwined and that arguments raised above will be raised regarding Ground 3.</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[18]</w:t>
      </w:r>
      <w:r w:rsidRPr="000D7EA0">
        <w:rPr>
          <w:rFonts w:ascii="Times New Roman" w:eastAsia="Times New Roman" w:hAnsi="Times New Roman" w:cs="Times New Roman"/>
          <w:sz w:val="24"/>
          <w:szCs w:val="24"/>
        </w:rPr>
        <w:tab/>
        <w:t>It is important to have regard to the correspondence betw</w:t>
      </w:r>
      <w:r w:rsidR="0068668B">
        <w:rPr>
          <w:rFonts w:ascii="Times New Roman" w:eastAsia="Times New Roman" w:hAnsi="Times New Roman" w:cs="Times New Roman"/>
          <w:sz w:val="24"/>
          <w:szCs w:val="24"/>
        </w:rPr>
        <w:t>een the parties hereto and the A</w:t>
      </w:r>
      <w:r w:rsidRPr="000D7EA0">
        <w:rPr>
          <w:rFonts w:ascii="Times New Roman" w:eastAsia="Times New Roman" w:hAnsi="Times New Roman" w:cs="Times New Roman"/>
          <w:sz w:val="24"/>
          <w:szCs w:val="24"/>
        </w:rPr>
        <w:t xml:space="preserve">ppellant in order to gain insight on the issue of whether the process leading to the Order of the Minister sought to </w:t>
      </w:r>
      <w:proofErr w:type="gramStart"/>
      <w:r w:rsidRPr="000D7EA0">
        <w:rPr>
          <w:rFonts w:ascii="Times New Roman" w:eastAsia="Times New Roman" w:hAnsi="Times New Roman" w:cs="Times New Roman"/>
          <w:sz w:val="24"/>
          <w:szCs w:val="24"/>
        </w:rPr>
        <w:t>be impugned</w:t>
      </w:r>
      <w:proofErr w:type="gramEnd"/>
      <w:r w:rsidRPr="000D7EA0">
        <w:rPr>
          <w:rFonts w:ascii="Times New Roman" w:eastAsia="Times New Roman" w:hAnsi="Times New Roman" w:cs="Times New Roman"/>
          <w:sz w:val="24"/>
          <w:szCs w:val="24"/>
        </w:rPr>
        <w:t xml:space="preserve"> was fair or not.</w:t>
      </w:r>
    </w:p>
    <w:p w:rsidR="000D7EA0" w:rsidRPr="000D7EA0" w:rsidRDefault="000D7EA0" w:rsidP="000D7EA0">
      <w:pPr>
        <w:spacing w:after="240" w:line="360" w:lineRule="auto"/>
        <w:ind w:left="720"/>
        <w:jc w:val="both"/>
        <w:rPr>
          <w:rFonts w:ascii="Times New Roman" w:eastAsia="Times New Roman" w:hAnsi="Times New Roman" w:cs="Times New Roman"/>
          <w:b/>
          <w:sz w:val="24"/>
          <w:szCs w:val="24"/>
          <w:u w:val="single"/>
        </w:rPr>
      </w:pPr>
      <w:r w:rsidRPr="000D7EA0">
        <w:rPr>
          <w:rFonts w:ascii="Times New Roman" w:eastAsia="Times New Roman" w:hAnsi="Times New Roman" w:cs="Times New Roman"/>
          <w:b/>
          <w:sz w:val="24"/>
          <w:szCs w:val="24"/>
          <w:u w:val="single"/>
        </w:rPr>
        <w:t>Correspondence and Meeting</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sidRPr="000D7EA0">
        <w:rPr>
          <w:rFonts w:ascii="Times New Roman" w:eastAsia="Times New Roman" w:hAnsi="Times New Roman" w:cs="Times New Roman"/>
          <w:sz w:val="24"/>
          <w:szCs w:val="24"/>
        </w:rPr>
        <w:t>[19]</w:t>
      </w:r>
      <w:r w:rsidRPr="000D7EA0">
        <w:rPr>
          <w:rFonts w:ascii="Times New Roman" w:eastAsia="Times New Roman" w:hAnsi="Times New Roman" w:cs="Times New Roman"/>
          <w:sz w:val="24"/>
          <w:szCs w:val="24"/>
        </w:rPr>
        <w:tab/>
        <w:t xml:space="preserve">Below is the correspondence that </w:t>
      </w:r>
      <w:proofErr w:type="gramStart"/>
      <w:r w:rsidRPr="000D7EA0">
        <w:rPr>
          <w:rFonts w:ascii="Times New Roman" w:eastAsia="Times New Roman" w:hAnsi="Times New Roman" w:cs="Times New Roman"/>
          <w:sz w:val="24"/>
          <w:szCs w:val="24"/>
        </w:rPr>
        <w:t>was produced</w:t>
      </w:r>
      <w:proofErr w:type="gramEnd"/>
      <w:r w:rsidRPr="000D7EA0">
        <w:rPr>
          <w:rFonts w:ascii="Times New Roman" w:eastAsia="Times New Roman" w:hAnsi="Times New Roman" w:cs="Times New Roman"/>
          <w:sz w:val="24"/>
          <w:szCs w:val="24"/>
        </w:rPr>
        <w:t>:</w:t>
      </w:r>
    </w:p>
    <w:p w:rsidR="000D7EA0" w:rsidRPr="000D7EA0" w:rsidRDefault="000D7EA0" w:rsidP="000D7EA0">
      <w:pPr>
        <w:spacing w:after="0" w:line="360" w:lineRule="auto"/>
        <w:ind w:left="720"/>
        <w:jc w:val="both"/>
        <w:rPr>
          <w:rFonts w:ascii="Times New Roman" w:eastAsia="Times New Roman" w:hAnsi="Times New Roman" w:cs="Times New Roman"/>
          <w:sz w:val="24"/>
          <w:szCs w:val="24"/>
          <w:u w:val="single"/>
        </w:rPr>
      </w:pPr>
      <w:r w:rsidRPr="000D7EA0">
        <w:rPr>
          <w:rFonts w:ascii="Times New Roman" w:eastAsia="Times New Roman" w:hAnsi="Times New Roman" w:cs="Times New Roman"/>
          <w:sz w:val="24"/>
          <w:szCs w:val="24"/>
          <w:u w:val="single"/>
        </w:rPr>
        <w:t>Dates</w:t>
      </w:r>
    </w:p>
    <w:tbl>
      <w:tblPr>
        <w:tblStyle w:val="TableGrid"/>
        <w:tblW w:w="900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617"/>
        <w:gridCol w:w="6349"/>
      </w:tblGrid>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14 April 2016 </w:t>
            </w:r>
          </w:p>
        </w:tc>
        <w:tc>
          <w:tcPr>
            <w:tcW w:w="617" w:type="dxa"/>
          </w:tcPr>
          <w:p w:rsidR="000D7EA0" w:rsidRPr="000D7EA0" w:rsidRDefault="000D7EA0" w:rsidP="000D7EA0">
            <w:pPr>
              <w:rPr>
                <w:rFonts w:ascii="Times New Roman" w:hAnsi="Times New Roman" w:cs="Times New Roman"/>
                <w:sz w:val="24"/>
                <w:szCs w:val="24"/>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The DICT informed Appellant about complaint against them made by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asking for response </w:t>
            </w:r>
            <w:proofErr w:type="gramStart"/>
            <w:r w:rsidRPr="000D7EA0">
              <w:rPr>
                <w:rFonts w:ascii="Times New Roman" w:hAnsi="Times New Roman" w:cs="Times New Roman"/>
                <w:sz w:val="24"/>
                <w:szCs w:val="24"/>
                <w:lang w:val="en-US"/>
              </w:rPr>
              <w:t>not</w:t>
            </w:r>
            <w:proofErr w:type="gramEnd"/>
            <w:r w:rsidRPr="000D7EA0">
              <w:rPr>
                <w:rFonts w:ascii="Times New Roman" w:hAnsi="Times New Roman" w:cs="Times New Roman"/>
                <w:sz w:val="24"/>
                <w:szCs w:val="24"/>
                <w:lang w:val="en-US"/>
              </w:rPr>
              <w:t xml:space="preserve"> </w:t>
            </w:r>
            <w:proofErr w:type="gramStart"/>
            <w:r w:rsidRPr="000D7EA0">
              <w:rPr>
                <w:rFonts w:ascii="Times New Roman" w:hAnsi="Times New Roman" w:cs="Times New Roman"/>
                <w:sz w:val="24"/>
                <w:szCs w:val="24"/>
                <w:lang w:val="en-US"/>
              </w:rPr>
              <w:t>later</w:t>
            </w:r>
            <w:proofErr w:type="gramEnd"/>
            <w:r w:rsidRPr="000D7EA0">
              <w:rPr>
                <w:rFonts w:ascii="Times New Roman" w:hAnsi="Times New Roman" w:cs="Times New Roman"/>
                <w:sz w:val="24"/>
                <w:szCs w:val="24"/>
                <w:lang w:val="en-US"/>
              </w:rPr>
              <w:t xml:space="preserve"> than 19</w:t>
            </w:r>
            <w:r w:rsidRPr="000D7EA0">
              <w:rPr>
                <w:rFonts w:ascii="Times New Roman" w:hAnsi="Times New Roman" w:cs="Times New Roman"/>
                <w:sz w:val="24"/>
                <w:szCs w:val="24"/>
                <w:vertAlign w:val="superscript"/>
                <w:lang w:val="en-US"/>
              </w:rPr>
              <w:t>th</w:t>
            </w:r>
            <w:r w:rsidRPr="000D7EA0">
              <w:rPr>
                <w:rFonts w:ascii="Times New Roman" w:hAnsi="Times New Roman" w:cs="Times New Roman"/>
                <w:sz w:val="24"/>
                <w:szCs w:val="24"/>
                <w:lang w:val="en-US"/>
              </w:rPr>
              <w:t xml:space="preserve"> April.</w:t>
            </w:r>
          </w:p>
          <w:p w:rsidR="000D7EA0" w:rsidRPr="000D7EA0" w:rsidRDefault="000D7EA0" w:rsidP="000D7EA0">
            <w:pPr>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22 April 2016</w:t>
            </w:r>
          </w:p>
        </w:tc>
        <w:tc>
          <w:tcPr>
            <w:tcW w:w="617" w:type="dxa"/>
          </w:tcPr>
          <w:p w:rsidR="000D7EA0" w:rsidRPr="000D7EA0" w:rsidRDefault="000D7EA0" w:rsidP="000D7EA0">
            <w:pPr>
              <w:rPr>
                <w:rFonts w:ascii="Times New Roman" w:hAnsi="Times New Roman" w:cs="Times New Roman"/>
                <w:sz w:val="24"/>
                <w:szCs w:val="24"/>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Letter from the DICT reminding the Appellant about complaint, referring to email correspondence between the Appellant and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w:t>
            </w:r>
            <w:proofErr w:type="gramStart"/>
            <w:r w:rsidRPr="000D7EA0">
              <w:rPr>
                <w:rFonts w:ascii="Times New Roman" w:hAnsi="Times New Roman" w:cs="Times New Roman"/>
                <w:sz w:val="24"/>
                <w:szCs w:val="24"/>
                <w:lang w:val="en-US"/>
              </w:rPr>
              <w:t>advising that</w:t>
            </w:r>
            <w:proofErr w:type="gramEnd"/>
            <w:r w:rsidRPr="000D7EA0">
              <w:rPr>
                <w:rFonts w:ascii="Times New Roman" w:hAnsi="Times New Roman" w:cs="Times New Roman"/>
                <w:sz w:val="24"/>
                <w:szCs w:val="24"/>
                <w:lang w:val="en-US"/>
              </w:rPr>
              <w:t xml:space="preserve"> </w:t>
            </w:r>
            <w:r w:rsidRPr="000D7EA0">
              <w:rPr>
                <w:rFonts w:ascii="Times New Roman" w:hAnsi="Times New Roman" w:cs="Times New Roman"/>
                <w:i/>
                <w:sz w:val="24"/>
                <w:szCs w:val="24"/>
                <w:lang w:val="en-US"/>
              </w:rPr>
              <w:t>“interconnection agreements make provision for technical review meeting”</w:t>
            </w:r>
            <w:r w:rsidRPr="000D7EA0">
              <w:rPr>
                <w:rFonts w:ascii="Times New Roman" w:hAnsi="Times New Roman" w:cs="Times New Roman"/>
                <w:sz w:val="24"/>
                <w:szCs w:val="24"/>
                <w:lang w:val="en-US"/>
              </w:rPr>
              <w:t xml:space="preserve"> to address the issue and that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has attempted to organize a meeting with the Appellant to no avail. The letter also indicated that interconnection </w:t>
            </w:r>
            <w:proofErr w:type="gramStart"/>
            <w:r w:rsidRPr="000D7EA0">
              <w:rPr>
                <w:rFonts w:ascii="Times New Roman" w:hAnsi="Times New Roman" w:cs="Times New Roman"/>
                <w:sz w:val="24"/>
                <w:szCs w:val="24"/>
                <w:lang w:val="en-US"/>
              </w:rPr>
              <w:t>is mandated</w:t>
            </w:r>
            <w:proofErr w:type="gramEnd"/>
            <w:r w:rsidRPr="000D7EA0">
              <w:rPr>
                <w:rFonts w:ascii="Times New Roman" w:hAnsi="Times New Roman" w:cs="Times New Roman"/>
                <w:sz w:val="24"/>
                <w:szCs w:val="24"/>
                <w:lang w:val="en-US"/>
              </w:rPr>
              <w:t xml:space="preserve"> under law and that while there is no urgency in the Appellant’s part to resolve the problem their reply that they will “revert in due course” may be </w:t>
            </w:r>
            <w:r w:rsidRPr="000D7EA0">
              <w:rPr>
                <w:rFonts w:ascii="Times New Roman" w:hAnsi="Times New Roman" w:cs="Times New Roman"/>
                <w:i/>
                <w:sz w:val="24"/>
                <w:szCs w:val="24"/>
                <w:lang w:val="en-US"/>
              </w:rPr>
              <w:t>“construed as an uncooperative behavior or an abusive conduct as a major/dominant operator in Seychelles”.</w:t>
            </w:r>
            <w:r w:rsidRPr="000D7EA0">
              <w:rPr>
                <w:rFonts w:ascii="Times New Roman" w:hAnsi="Times New Roman" w:cs="Times New Roman"/>
                <w:sz w:val="24"/>
                <w:szCs w:val="24"/>
                <w:lang w:val="en-US"/>
              </w:rPr>
              <w:t xml:space="preserve"> The letter directed the Appellant to undertake to resolve the problem and have a technical review meeting with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in accordance with the interconnection agreement; reminded the Appellant to respond </w:t>
            </w:r>
            <w:r w:rsidRPr="000D7EA0">
              <w:rPr>
                <w:rFonts w:ascii="Times New Roman" w:hAnsi="Times New Roman" w:cs="Times New Roman"/>
                <w:sz w:val="24"/>
                <w:szCs w:val="24"/>
                <w:lang w:val="en-US"/>
              </w:rPr>
              <w:lastRenderedPageBreak/>
              <w:t>to the first letter dated 14</w:t>
            </w:r>
            <w:r w:rsidRPr="000D7EA0">
              <w:rPr>
                <w:rFonts w:ascii="Times New Roman" w:hAnsi="Times New Roman" w:cs="Times New Roman"/>
                <w:sz w:val="24"/>
                <w:szCs w:val="24"/>
                <w:vertAlign w:val="superscript"/>
                <w:lang w:val="en-US"/>
              </w:rPr>
              <w:t>th</w:t>
            </w:r>
            <w:r w:rsidRPr="000D7EA0">
              <w:rPr>
                <w:rFonts w:ascii="Times New Roman" w:hAnsi="Times New Roman" w:cs="Times New Roman"/>
                <w:sz w:val="24"/>
                <w:szCs w:val="24"/>
                <w:lang w:val="en-US"/>
              </w:rPr>
              <w:t xml:space="preserve"> April 2016 and to provide update on agreed action after technical review meeting, </w:t>
            </w:r>
            <w:proofErr w:type="gramStart"/>
            <w:r w:rsidRPr="000D7EA0">
              <w:rPr>
                <w:rFonts w:ascii="Times New Roman" w:hAnsi="Times New Roman" w:cs="Times New Roman"/>
                <w:sz w:val="24"/>
                <w:szCs w:val="24"/>
                <w:lang w:val="en-US"/>
              </w:rPr>
              <w:t>not</w:t>
            </w:r>
            <w:proofErr w:type="gramEnd"/>
            <w:r w:rsidRPr="000D7EA0">
              <w:rPr>
                <w:rFonts w:ascii="Times New Roman" w:hAnsi="Times New Roman" w:cs="Times New Roman"/>
                <w:sz w:val="24"/>
                <w:szCs w:val="24"/>
                <w:lang w:val="en-US"/>
              </w:rPr>
              <w:t xml:space="preserve"> </w:t>
            </w:r>
            <w:proofErr w:type="gramStart"/>
            <w:r w:rsidRPr="000D7EA0">
              <w:rPr>
                <w:rFonts w:ascii="Times New Roman" w:hAnsi="Times New Roman" w:cs="Times New Roman"/>
                <w:sz w:val="24"/>
                <w:szCs w:val="24"/>
                <w:lang w:val="en-US"/>
              </w:rPr>
              <w:t>later</w:t>
            </w:r>
            <w:proofErr w:type="gramEnd"/>
            <w:r w:rsidRPr="000D7EA0">
              <w:rPr>
                <w:rFonts w:ascii="Times New Roman" w:hAnsi="Times New Roman" w:cs="Times New Roman"/>
                <w:sz w:val="24"/>
                <w:szCs w:val="24"/>
                <w:lang w:val="en-US"/>
              </w:rPr>
              <w:t xml:space="preserve"> than 26</w:t>
            </w:r>
            <w:r w:rsidRPr="000D7EA0">
              <w:rPr>
                <w:rFonts w:ascii="Times New Roman" w:hAnsi="Times New Roman" w:cs="Times New Roman"/>
                <w:sz w:val="24"/>
                <w:szCs w:val="24"/>
                <w:vertAlign w:val="superscript"/>
                <w:lang w:val="en-US"/>
              </w:rPr>
              <w:t>th</w:t>
            </w:r>
            <w:r w:rsidRPr="000D7EA0">
              <w:rPr>
                <w:rFonts w:ascii="Times New Roman" w:hAnsi="Times New Roman" w:cs="Times New Roman"/>
                <w:sz w:val="24"/>
                <w:szCs w:val="24"/>
                <w:lang w:val="en-US"/>
              </w:rPr>
              <w:t xml:space="preserve"> April 2016.</w:t>
            </w:r>
          </w:p>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lastRenderedPageBreak/>
              <w:t>23 May 2016</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The DICT informed the Appellant regarding meeting scheduled for 25 May 2016, objective of which was to resolve the problem relating to termination of incoming international call service over the interconnection; the Appellant was asked to confirm attendance.</w:t>
            </w:r>
          </w:p>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24 May 2016</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The DICT acknowledged email and phone conversation with the Appellant and took notice that the Appellant </w:t>
            </w:r>
            <w:proofErr w:type="gramStart"/>
            <w:r w:rsidRPr="000D7EA0">
              <w:rPr>
                <w:rFonts w:ascii="Times New Roman" w:hAnsi="Times New Roman" w:cs="Times New Roman"/>
                <w:sz w:val="24"/>
                <w:szCs w:val="24"/>
                <w:lang w:val="en-US"/>
              </w:rPr>
              <w:t>would be represented</w:t>
            </w:r>
            <w:proofErr w:type="gramEnd"/>
            <w:r w:rsidRPr="000D7EA0">
              <w:rPr>
                <w:rFonts w:ascii="Times New Roman" w:hAnsi="Times New Roman" w:cs="Times New Roman"/>
                <w:sz w:val="24"/>
                <w:szCs w:val="24"/>
                <w:lang w:val="en-US"/>
              </w:rPr>
              <w:t xml:space="preserve"> at the meeting.</w:t>
            </w:r>
          </w:p>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25 May 2016</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Letter from the DICT referencing the meeting that took place, informing that due to difficulties regarding termination of incoming international telephone service via interconnect, the Government has taken decision that the operators need to resolve any problems with regards to interconnection and all operators need to ensure proper functional service by the 03 June 2016.</w:t>
            </w:r>
          </w:p>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08 June 2016 </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proofErr w:type="gramStart"/>
            <w:r w:rsidRPr="000D7EA0">
              <w:rPr>
                <w:rFonts w:ascii="Times New Roman" w:hAnsi="Times New Roman" w:cs="Times New Roman"/>
                <w:sz w:val="24"/>
                <w:szCs w:val="24"/>
                <w:lang w:val="en-US"/>
              </w:rPr>
              <w:t xml:space="preserve">Letter from the Appellant’s Counsel addressed to the DICT referring to the letter from the DICT dated 25 May 2016 informing that, </w:t>
            </w:r>
            <w:r w:rsidRPr="000D7EA0">
              <w:rPr>
                <w:rFonts w:ascii="Times New Roman" w:hAnsi="Times New Roman" w:cs="Times New Roman"/>
                <w:i/>
                <w:sz w:val="24"/>
                <w:szCs w:val="24"/>
                <w:lang w:val="en-US"/>
              </w:rPr>
              <w:t>“it is the obligation of all local operators to make their own call termination arrangements with overseas providers”</w:t>
            </w:r>
            <w:r w:rsidRPr="000D7EA0">
              <w:rPr>
                <w:rFonts w:ascii="Times New Roman" w:hAnsi="Times New Roman" w:cs="Times New Roman"/>
                <w:sz w:val="24"/>
                <w:szCs w:val="24"/>
                <w:lang w:val="en-US"/>
              </w:rPr>
              <w:t xml:space="preserve">; that, the Appellant is of the view that, </w:t>
            </w:r>
            <w:r w:rsidRPr="000D7EA0">
              <w:rPr>
                <w:rFonts w:ascii="Times New Roman" w:hAnsi="Times New Roman" w:cs="Times New Roman"/>
                <w:i/>
                <w:sz w:val="24"/>
                <w:szCs w:val="24"/>
                <w:lang w:val="en-US"/>
              </w:rPr>
              <w:t>“providing such a facility, would entail maintenance of additional and unnecessary technical facility at substantial cost and expense and with no significant benefits”</w:t>
            </w:r>
            <w:r w:rsidRPr="000D7EA0">
              <w:rPr>
                <w:rFonts w:ascii="Times New Roman" w:hAnsi="Times New Roman" w:cs="Times New Roman"/>
                <w:sz w:val="24"/>
                <w:szCs w:val="24"/>
                <w:lang w:val="en-US"/>
              </w:rPr>
              <w:t xml:space="preserve"> to the Appellant or its customers; that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sent the Appellant </w:t>
            </w:r>
            <w:r w:rsidRPr="000D7EA0">
              <w:rPr>
                <w:rFonts w:ascii="Times New Roman" w:hAnsi="Times New Roman" w:cs="Times New Roman"/>
                <w:i/>
                <w:sz w:val="24"/>
                <w:szCs w:val="24"/>
                <w:lang w:val="en-US"/>
              </w:rPr>
              <w:t>“on a wild goose chase”</w:t>
            </w:r>
            <w:r w:rsidRPr="000D7EA0">
              <w:rPr>
                <w:rFonts w:ascii="Times New Roman" w:hAnsi="Times New Roman" w:cs="Times New Roman"/>
                <w:sz w:val="24"/>
                <w:szCs w:val="24"/>
                <w:lang w:val="en-US"/>
              </w:rPr>
              <w:t xml:space="preserve"> when the issue was at </w:t>
            </w:r>
            <w:proofErr w:type="spellStart"/>
            <w:r w:rsidRPr="000D7EA0">
              <w:rPr>
                <w:rFonts w:ascii="Times New Roman" w:hAnsi="Times New Roman" w:cs="Times New Roman"/>
                <w:sz w:val="24"/>
                <w:szCs w:val="24"/>
                <w:lang w:val="en-US"/>
              </w:rPr>
              <w:t>Intelvision</w:t>
            </w:r>
            <w:proofErr w:type="spellEnd"/>
            <w:r w:rsidRPr="000D7EA0">
              <w:rPr>
                <w:rFonts w:ascii="Times New Roman" w:hAnsi="Times New Roman" w:cs="Times New Roman"/>
                <w:sz w:val="24"/>
                <w:szCs w:val="24"/>
                <w:lang w:val="en-US"/>
              </w:rPr>
              <w:t xml:space="preserve">; based on this arguments the Counsel stated that, </w:t>
            </w:r>
            <w:r w:rsidRPr="000D7EA0">
              <w:rPr>
                <w:rFonts w:ascii="Times New Roman" w:hAnsi="Times New Roman" w:cs="Times New Roman"/>
                <w:i/>
                <w:sz w:val="24"/>
                <w:szCs w:val="24"/>
                <w:lang w:val="en-US"/>
              </w:rPr>
              <w:t>“I do not see why my Client should expand its resources when its traffic is coming directly to it and additionally as I have been advised by it that there have been no customer complaints”</w:t>
            </w:r>
            <w:r w:rsidRPr="000D7EA0">
              <w:rPr>
                <w:rFonts w:ascii="Times New Roman" w:hAnsi="Times New Roman" w:cs="Times New Roman"/>
                <w:sz w:val="24"/>
                <w:szCs w:val="24"/>
                <w:lang w:val="en-US"/>
              </w:rPr>
              <w:t>.</w:t>
            </w:r>
            <w:proofErr w:type="gramEnd"/>
            <w:r w:rsidRPr="000D7EA0">
              <w:rPr>
                <w:rFonts w:ascii="Times New Roman" w:hAnsi="Times New Roman" w:cs="Times New Roman"/>
                <w:sz w:val="24"/>
                <w:szCs w:val="24"/>
                <w:lang w:val="en-US"/>
              </w:rPr>
              <w:t xml:space="preserve"> The letter further states that </w:t>
            </w:r>
            <w:r w:rsidRPr="000D7EA0">
              <w:rPr>
                <w:rFonts w:ascii="Times New Roman" w:hAnsi="Times New Roman" w:cs="Times New Roman"/>
                <w:i/>
                <w:sz w:val="24"/>
                <w:szCs w:val="24"/>
                <w:lang w:val="en-US"/>
              </w:rPr>
              <w:t>“imposition to continue the allowance of calls via a ‘local transit operator’”</w:t>
            </w:r>
            <w:r w:rsidRPr="000D7EA0">
              <w:rPr>
                <w:rFonts w:ascii="Times New Roman" w:hAnsi="Times New Roman" w:cs="Times New Roman"/>
                <w:sz w:val="24"/>
                <w:szCs w:val="24"/>
                <w:lang w:val="en-US"/>
              </w:rPr>
              <w:t xml:space="preserve"> has no logical bearing, that, </w:t>
            </w:r>
            <w:r w:rsidRPr="000D7EA0">
              <w:rPr>
                <w:rFonts w:ascii="Times New Roman" w:hAnsi="Times New Roman" w:cs="Times New Roman"/>
                <w:i/>
                <w:sz w:val="24"/>
                <w:szCs w:val="24"/>
                <w:lang w:val="en-US"/>
              </w:rPr>
              <w:t>“the market is mature enough to allow operators to get their own traffic directly, and not still have unnecessary structures . . . to protect other operators”</w:t>
            </w:r>
            <w:r w:rsidRPr="000D7EA0">
              <w:rPr>
                <w:rFonts w:ascii="Times New Roman" w:hAnsi="Times New Roman" w:cs="Times New Roman"/>
                <w:sz w:val="24"/>
                <w:szCs w:val="24"/>
                <w:lang w:val="en-US"/>
              </w:rPr>
              <w:t xml:space="preserve">, at the expense of the Appellant. </w:t>
            </w:r>
            <w:proofErr w:type="gramStart"/>
            <w:r w:rsidRPr="000D7EA0">
              <w:rPr>
                <w:rFonts w:ascii="Times New Roman" w:hAnsi="Times New Roman" w:cs="Times New Roman"/>
                <w:sz w:val="24"/>
                <w:szCs w:val="24"/>
                <w:lang w:val="en-US"/>
              </w:rPr>
              <w:t>Therefore, the obligation to maintain the technical facility on the Appellant has become redundant and entail unnecessary cost.</w:t>
            </w:r>
            <w:proofErr w:type="gramEnd"/>
            <w:r w:rsidRPr="000D7EA0">
              <w:rPr>
                <w:rFonts w:ascii="Times New Roman" w:hAnsi="Times New Roman" w:cs="Times New Roman"/>
                <w:sz w:val="24"/>
                <w:szCs w:val="24"/>
                <w:lang w:val="en-US"/>
              </w:rPr>
              <w:t xml:space="preserve"> The Counsel also stated that issue that the DICT requires the Appellant to comply with should not fall within the authority of the DICT.</w:t>
            </w:r>
          </w:p>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p>
        </w:tc>
        <w:tc>
          <w:tcPr>
            <w:tcW w:w="617" w:type="dxa"/>
          </w:tcPr>
          <w:p w:rsidR="000D7EA0" w:rsidRPr="000D7EA0" w:rsidRDefault="000D7EA0" w:rsidP="000D7EA0">
            <w:pPr>
              <w:rPr>
                <w:rFonts w:ascii="Times New Roman" w:hAnsi="Times New Roman" w:cs="Times New Roman"/>
                <w:sz w:val="24"/>
                <w:szCs w:val="24"/>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lang w:val="en-US"/>
              </w:rPr>
            </w:pPr>
            <w:r w:rsidRPr="000D7EA0">
              <w:rPr>
                <w:rFonts w:ascii="Times New Roman" w:hAnsi="Times New Roman" w:cs="Times New Roman"/>
                <w:lang w:val="en-US"/>
              </w:rPr>
              <w:lastRenderedPageBreak/>
              <w:t>22 September 2016</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 xml:space="preserve">Letter from President’s Office, Department of Legal Affairs, </w:t>
            </w:r>
            <w:proofErr w:type="gramStart"/>
            <w:r w:rsidRPr="000D7EA0">
              <w:rPr>
                <w:rFonts w:ascii="Times New Roman" w:hAnsi="Times New Roman" w:cs="Times New Roman"/>
                <w:sz w:val="24"/>
                <w:szCs w:val="24"/>
                <w:lang w:val="en-US"/>
              </w:rPr>
              <w:t>Assistant</w:t>
            </w:r>
            <w:proofErr w:type="gramEnd"/>
            <w:r w:rsidRPr="000D7EA0">
              <w:rPr>
                <w:rFonts w:ascii="Times New Roman" w:hAnsi="Times New Roman" w:cs="Times New Roman"/>
                <w:sz w:val="24"/>
                <w:szCs w:val="24"/>
                <w:lang w:val="en-US"/>
              </w:rPr>
              <w:t xml:space="preserve"> Principal Legal Draftsperson for Attorney General addressed to Director General (Communication) enclosing modified draft Ministerial order directing the Appellant to restore interconnection with other </w:t>
            </w:r>
            <w:proofErr w:type="spellStart"/>
            <w:r w:rsidRPr="000D7EA0">
              <w:rPr>
                <w:rFonts w:ascii="Times New Roman" w:hAnsi="Times New Roman" w:cs="Times New Roman"/>
                <w:sz w:val="24"/>
                <w:szCs w:val="24"/>
                <w:lang w:val="en-US"/>
              </w:rPr>
              <w:t>licenced</w:t>
            </w:r>
            <w:proofErr w:type="spellEnd"/>
            <w:r w:rsidRPr="000D7EA0">
              <w:rPr>
                <w:rFonts w:ascii="Times New Roman" w:hAnsi="Times New Roman" w:cs="Times New Roman"/>
                <w:sz w:val="24"/>
                <w:szCs w:val="24"/>
                <w:lang w:val="en-US"/>
              </w:rPr>
              <w:t xml:space="preserve"> operators.</w:t>
            </w:r>
          </w:p>
        </w:tc>
      </w:tr>
      <w:tr w:rsidR="000D7EA0" w:rsidRPr="000D7EA0" w:rsidTr="00826836">
        <w:tc>
          <w:tcPr>
            <w:tcW w:w="2043" w:type="dxa"/>
          </w:tcPr>
          <w:p w:rsidR="000D7EA0" w:rsidRPr="000D7EA0" w:rsidRDefault="000D7EA0" w:rsidP="000D7EA0">
            <w:pPr>
              <w:rPr>
                <w:lang w:val="en-US"/>
              </w:rPr>
            </w:pP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p>
        </w:tc>
      </w:tr>
      <w:tr w:rsidR="000D7EA0" w:rsidRPr="000D7EA0" w:rsidTr="00826836">
        <w:tc>
          <w:tcPr>
            <w:tcW w:w="2043" w:type="dxa"/>
          </w:tcPr>
          <w:p w:rsidR="000D7EA0" w:rsidRPr="000D7EA0" w:rsidRDefault="000D7EA0" w:rsidP="000D7EA0">
            <w:pPr>
              <w:rPr>
                <w:rFonts w:ascii="Times New Roman" w:hAnsi="Times New Roman" w:cs="Times New Roman"/>
                <w:sz w:val="24"/>
                <w:szCs w:val="24"/>
                <w:lang w:val="en-US"/>
              </w:rPr>
            </w:pPr>
            <w:r w:rsidRPr="000D7EA0">
              <w:rPr>
                <w:rFonts w:ascii="Times New Roman" w:hAnsi="Times New Roman" w:cs="Times New Roman"/>
                <w:sz w:val="24"/>
                <w:szCs w:val="24"/>
                <w:lang w:val="en-US"/>
              </w:rPr>
              <w:t>13 June 2017</w:t>
            </w:r>
          </w:p>
        </w:tc>
        <w:tc>
          <w:tcPr>
            <w:tcW w:w="617" w:type="dxa"/>
          </w:tcPr>
          <w:p w:rsidR="000D7EA0" w:rsidRPr="000D7EA0" w:rsidRDefault="000D7EA0" w:rsidP="000D7EA0">
            <w:pPr>
              <w:rPr>
                <w:lang w:val="en-US"/>
              </w:rPr>
            </w:pPr>
          </w:p>
        </w:tc>
        <w:tc>
          <w:tcPr>
            <w:tcW w:w="6349" w:type="dxa"/>
          </w:tcPr>
          <w:p w:rsidR="000D7EA0" w:rsidRPr="000D7EA0" w:rsidRDefault="000D7EA0" w:rsidP="000D7EA0">
            <w:pPr>
              <w:jc w:val="both"/>
              <w:rPr>
                <w:rFonts w:ascii="Times New Roman" w:hAnsi="Times New Roman" w:cs="Times New Roman"/>
                <w:sz w:val="24"/>
                <w:szCs w:val="24"/>
                <w:lang w:val="en-US"/>
              </w:rPr>
            </w:pPr>
            <w:r w:rsidRPr="000D7EA0">
              <w:rPr>
                <w:rFonts w:ascii="Times New Roman" w:hAnsi="Times New Roman" w:cs="Times New Roman"/>
                <w:sz w:val="24"/>
                <w:szCs w:val="24"/>
                <w:lang w:val="en-US"/>
              </w:rPr>
              <w:t>Letter from the DICT enclosing Ministerial order relating to interconnection pursuant to Section 33(3) of the Broadcast and Telecommunication Act 2000 (the “BTA”), Order dated 1 June 2017</w:t>
            </w:r>
          </w:p>
        </w:tc>
      </w:tr>
    </w:tbl>
    <w:p w:rsidR="000D7EA0" w:rsidRPr="000D7EA0" w:rsidRDefault="000D7EA0" w:rsidP="000D7EA0">
      <w:pPr>
        <w:spacing w:after="0" w:line="360" w:lineRule="auto"/>
        <w:ind w:left="720" w:hanging="720"/>
        <w:jc w:val="both"/>
        <w:rPr>
          <w:rFonts w:ascii="Times New Roman" w:eastAsia="Times New Roman" w:hAnsi="Times New Roman" w:cs="Times New Roman"/>
          <w:sz w:val="24"/>
          <w:szCs w:val="24"/>
        </w:rPr>
      </w:pP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On the basis of the above correspondence, I find that it is difficult to agree with the Appellant’s submissions that no substantial correspondence took p</w:t>
      </w:r>
      <w:r w:rsidR="009C6C23">
        <w:rPr>
          <w:rFonts w:ascii="Times New Roman" w:eastAsia="Times New Roman" w:hAnsi="Times New Roman" w:cs="Times New Roman"/>
          <w:sz w:val="24"/>
          <w:szCs w:val="24"/>
        </w:rPr>
        <w:t>lace</w:t>
      </w:r>
      <w:r w:rsidRPr="000D7EA0">
        <w:rPr>
          <w:rFonts w:ascii="Times New Roman" w:eastAsia="Times New Roman" w:hAnsi="Times New Roman" w:cs="Times New Roman"/>
          <w:sz w:val="24"/>
          <w:szCs w:val="24"/>
        </w:rPr>
        <w:t xml:space="preserve">.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A perusal of the record suggests that the Appellant </w:t>
      </w:r>
      <w:proofErr w:type="gramStart"/>
      <w:r w:rsidRPr="000D7EA0">
        <w:rPr>
          <w:rFonts w:ascii="Times New Roman" w:eastAsia="Times New Roman" w:hAnsi="Times New Roman" w:cs="Times New Roman"/>
          <w:sz w:val="24"/>
          <w:szCs w:val="24"/>
        </w:rPr>
        <w:t>was periodically informed</w:t>
      </w:r>
      <w:proofErr w:type="gramEnd"/>
      <w:r w:rsidRPr="000D7EA0">
        <w:rPr>
          <w:rFonts w:ascii="Times New Roman" w:eastAsia="Times New Roman" w:hAnsi="Times New Roman" w:cs="Times New Roman"/>
          <w:sz w:val="24"/>
          <w:szCs w:val="24"/>
        </w:rPr>
        <w:t xml:space="preserve"> about the complaints and attended joint meeting in this regard with all the stakeholders herein. </w:t>
      </w:r>
      <w:proofErr w:type="gramStart"/>
      <w:r w:rsidRPr="000D7EA0">
        <w:rPr>
          <w:rFonts w:ascii="Times New Roman" w:eastAsia="Times New Roman" w:hAnsi="Times New Roman" w:cs="Times New Roman"/>
          <w:sz w:val="24"/>
          <w:szCs w:val="24"/>
        </w:rPr>
        <w:t>Furthermore</w:t>
      </w:r>
      <w:proofErr w:type="gramEnd"/>
      <w:r w:rsidRPr="000D7EA0">
        <w:rPr>
          <w:rFonts w:ascii="Times New Roman" w:eastAsia="Times New Roman" w:hAnsi="Times New Roman" w:cs="Times New Roman"/>
          <w:sz w:val="24"/>
          <w:szCs w:val="24"/>
        </w:rPr>
        <w:t xml:space="preserve"> the record seems to suggest that during the meeting of 25 May 2016, all telecommunication operators were given the opportunity to voice out their concern on the interconnection issue.</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It is also a matter of record that during the meeting of the 25</w:t>
      </w:r>
      <w:r w:rsidRPr="000D7EA0">
        <w:rPr>
          <w:rFonts w:ascii="Times New Roman" w:eastAsia="Times New Roman" w:hAnsi="Times New Roman" w:cs="Times New Roman"/>
          <w:sz w:val="24"/>
          <w:szCs w:val="24"/>
          <w:vertAlign w:val="superscript"/>
        </w:rPr>
        <w:t>th</w:t>
      </w:r>
      <w:r w:rsidRPr="000D7EA0">
        <w:rPr>
          <w:rFonts w:ascii="Times New Roman" w:eastAsia="Times New Roman" w:hAnsi="Times New Roman" w:cs="Times New Roman"/>
          <w:sz w:val="24"/>
          <w:szCs w:val="24"/>
        </w:rPr>
        <w:t xml:space="preserve"> May 2016 a  decision was taken that all telecommunication service providers should allow interconnection of all types of calls and that the service providers should take necessary measures to resolve any problems with regard to the termination of incoming international telephone calls via interconnection.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I have gone through the record with a fine comb and I failed to see any evidence that tends to suggest that t</w:t>
      </w:r>
      <w:r w:rsidR="00C73409">
        <w:rPr>
          <w:rFonts w:ascii="Times New Roman" w:eastAsia="Times New Roman" w:hAnsi="Times New Roman" w:cs="Times New Roman"/>
          <w:sz w:val="24"/>
          <w:szCs w:val="24"/>
        </w:rPr>
        <w:t>he Appellant</w:t>
      </w:r>
      <w:r w:rsidRPr="000D7EA0">
        <w:rPr>
          <w:rFonts w:ascii="Times New Roman" w:eastAsia="Times New Roman" w:hAnsi="Times New Roman" w:cs="Times New Roman"/>
          <w:sz w:val="24"/>
          <w:szCs w:val="24"/>
        </w:rPr>
        <w:t xml:space="preserve"> complied with the decision or with the directions issued by the department. In my mind it is plain that the Order issued under section 33 of the BTA was taken in consideration of the persistent refusal of the Appellant to comply with their statutory, licence and interconnection agreement obligations and decisions and directions issued by the department</w:t>
      </w:r>
      <w:r>
        <w:rPr>
          <w:rFonts w:ascii="Times New Roman" w:eastAsia="Times New Roman" w:hAnsi="Times New Roman" w:cs="Times New Roman"/>
          <w:sz w:val="24"/>
          <w:szCs w:val="24"/>
        </w:rPr>
        <w:t>.</w:t>
      </w:r>
      <w:r w:rsidRPr="000D7EA0">
        <w:rPr>
          <w:rFonts w:ascii="Times New Roman" w:eastAsia="Times New Roman" w:hAnsi="Times New Roman" w:cs="Times New Roman"/>
          <w:sz w:val="24"/>
          <w:szCs w:val="24"/>
        </w:rPr>
        <w:t xml:space="preserve">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It is not clear to me on what basis the Appellant is arguing that there was no correspondence, when it </w:t>
      </w:r>
      <w:proofErr w:type="gramStart"/>
      <w:r w:rsidRPr="000D7EA0">
        <w:rPr>
          <w:rFonts w:ascii="Times New Roman" w:eastAsia="Times New Roman" w:hAnsi="Times New Roman" w:cs="Times New Roman"/>
          <w:sz w:val="24"/>
          <w:szCs w:val="24"/>
        </w:rPr>
        <w:t>was produced</w:t>
      </w:r>
      <w:proofErr w:type="gramEnd"/>
      <w:r w:rsidRPr="000D7EA0">
        <w:rPr>
          <w:rFonts w:ascii="Times New Roman" w:eastAsia="Times New Roman" w:hAnsi="Times New Roman" w:cs="Times New Roman"/>
          <w:sz w:val="24"/>
          <w:szCs w:val="24"/>
        </w:rPr>
        <w:t xml:space="preserve"> to the court; and that there was no meeting, when the Appellant did not expressly deny attending a meeting on the 25 May 2016. </w:t>
      </w:r>
    </w:p>
    <w:p w:rsidR="000D7EA0" w:rsidRPr="000D7EA0" w:rsidRDefault="000D7EA0" w:rsidP="000D7EA0">
      <w:pPr>
        <w:spacing w:after="24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Having regard to Ground one alone I do not see in what way the decision of the Minister sought to </w:t>
      </w:r>
      <w:proofErr w:type="gramStart"/>
      <w:r w:rsidRPr="000D7EA0">
        <w:rPr>
          <w:rFonts w:ascii="Times New Roman" w:eastAsia="Times New Roman" w:hAnsi="Times New Roman" w:cs="Times New Roman"/>
          <w:sz w:val="24"/>
          <w:szCs w:val="24"/>
        </w:rPr>
        <w:t>be impugned</w:t>
      </w:r>
      <w:proofErr w:type="gramEnd"/>
      <w:r w:rsidRPr="000D7EA0">
        <w:rPr>
          <w:rFonts w:ascii="Times New Roman" w:eastAsia="Times New Roman" w:hAnsi="Times New Roman" w:cs="Times New Roman"/>
          <w:sz w:val="24"/>
          <w:szCs w:val="24"/>
        </w:rPr>
        <w:t xml:space="preserve"> was unfair, unreasonable, irrational or improper.</w:t>
      </w:r>
    </w:p>
    <w:p w:rsidR="000D7EA0" w:rsidRPr="000D7EA0" w:rsidRDefault="000D7EA0" w:rsidP="000D7EA0">
      <w:pPr>
        <w:spacing w:after="240" w:line="360" w:lineRule="auto"/>
        <w:ind w:left="720"/>
        <w:jc w:val="both"/>
        <w:rPr>
          <w:rFonts w:ascii="Times New Roman" w:eastAsia="Times New Roman" w:hAnsi="Times New Roman" w:cs="Times New Roman"/>
          <w:b/>
          <w:sz w:val="24"/>
          <w:szCs w:val="24"/>
          <w:u w:val="single"/>
        </w:rPr>
      </w:pPr>
      <w:r w:rsidRPr="000D7EA0">
        <w:rPr>
          <w:rFonts w:ascii="Times New Roman" w:eastAsia="Times New Roman" w:hAnsi="Times New Roman" w:cs="Times New Roman"/>
          <w:b/>
          <w:sz w:val="24"/>
          <w:szCs w:val="24"/>
          <w:u w:val="single"/>
        </w:rPr>
        <w:t>Legality, Rationality (Reasonableness) and Propriety</w:t>
      </w:r>
    </w:p>
    <w:p w:rsidR="000D7EA0" w:rsidRPr="000D7EA0" w:rsidRDefault="000D7EA0" w:rsidP="000D7EA0">
      <w:pPr>
        <w:spacing w:after="240" w:line="36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Three main grounds on which a decision can be subject to jud</w:t>
      </w:r>
      <w:r w:rsidR="009C6C23">
        <w:rPr>
          <w:rFonts w:ascii="Times New Roman" w:eastAsia="Times New Roman" w:hAnsi="Times New Roman" w:cs="Times New Roman"/>
          <w:sz w:val="24"/>
          <w:szCs w:val="24"/>
        </w:rPr>
        <w:t xml:space="preserve">icial review established by the </w:t>
      </w:r>
      <w:r w:rsidRPr="000D7EA0">
        <w:rPr>
          <w:rFonts w:ascii="Times New Roman" w:eastAsia="Times New Roman" w:hAnsi="Times New Roman" w:cs="Times New Roman"/>
          <w:sz w:val="24"/>
          <w:szCs w:val="24"/>
        </w:rPr>
        <w:t xml:space="preserve">UK </w:t>
      </w:r>
      <w:r w:rsidR="009C6C23">
        <w:rPr>
          <w:rFonts w:ascii="Times New Roman" w:eastAsia="Times New Roman" w:hAnsi="Times New Roman" w:cs="Times New Roman"/>
          <w:sz w:val="24"/>
          <w:szCs w:val="24"/>
        </w:rPr>
        <w:t xml:space="preserve">and our </w:t>
      </w:r>
      <w:r w:rsidRPr="000D7EA0">
        <w:rPr>
          <w:rFonts w:ascii="Times New Roman" w:eastAsia="Times New Roman" w:hAnsi="Times New Roman" w:cs="Times New Roman"/>
          <w:sz w:val="24"/>
          <w:szCs w:val="24"/>
        </w:rPr>
        <w:t>case law are illegality, irrationality and procedural impropriety (</w:t>
      </w:r>
      <w:r w:rsidRPr="000D7EA0">
        <w:rPr>
          <w:rFonts w:ascii="Times New Roman" w:eastAsia="Times New Roman" w:hAnsi="Times New Roman" w:cs="Times New Roman"/>
          <w:i/>
          <w:sz w:val="24"/>
          <w:szCs w:val="24"/>
        </w:rPr>
        <w:t xml:space="preserve">Council of Civil Service Unions and others v Minister for the Civil Service </w:t>
      </w:r>
      <w:r w:rsidRPr="000D7EA0">
        <w:rPr>
          <w:rFonts w:ascii="Times New Roman" w:eastAsia="Times New Roman" w:hAnsi="Times New Roman" w:cs="Times New Roman"/>
          <w:sz w:val="24"/>
          <w:szCs w:val="24"/>
        </w:rPr>
        <w:t>[1983] UKHL 6; [1984] 3 All ER 935). This approach was followed in Seychelles courts (</w:t>
      </w:r>
      <w:r w:rsidRPr="000D7EA0">
        <w:rPr>
          <w:rFonts w:ascii="Times New Roman" w:eastAsia="Times New Roman" w:hAnsi="Times New Roman" w:cs="Times New Roman"/>
          <w:i/>
          <w:sz w:val="24"/>
          <w:szCs w:val="24"/>
        </w:rPr>
        <w:t xml:space="preserve">Wells v </w:t>
      </w:r>
      <w:proofErr w:type="spellStart"/>
      <w:r w:rsidRPr="000D7EA0">
        <w:rPr>
          <w:rFonts w:ascii="Times New Roman" w:eastAsia="Times New Roman" w:hAnsi="Times New Roman" w:cs="Times New Roman"/>
          <w:i/>
          <w:sz w:val="24"/>
          <w:szCs w:val="24"/>
        </w:rPr>
        <w:t>Mondon</w:t>
      </w:r>
      <w:proofErr w:type="spellEnd"/>
      <w:r w:rsidRPr="000D7EA0">
        <w:rPr>
          <w:rFonts w:ascii="Times New Roman" w:eastAsia="Times New Roman" w:hAnsi="Times New Roman" w:cs="Times New Roman"/>
          <w:i/>
          <w:sz w:val="24"/>
          <w:szCs w:val="24"/>
        </w:rPr>
        <w:t xml:space="preserve"> and Another </w:t>
      </w:r>
      <w:r w:rsidRPr="000D7EA0">
        <w:rPr>
          <w:rFonts w:ascii="Times New Roman" w:eastAsia="Times New Roman" w:hAnsi="Times New Roman" w:cs="Times New Roman"/>
          <w:sz w:val="24"/>
          <w:szCs w:val="24"/>
        </w:rPr>
        <w:t>(257 of 2009) [2010] SCSC 7</w:t>
      </w:r>
      <w:r w:rsidRPr="000D7EA0">
        <w:rPr>
          <w:rFonts w:ascii="Times New Roman" w:eastAsia="Times New Roman" w:hAnsi="Times New Roman" w:cs="Times New Roman"/>
          <w:i/>
          <w:sz w:val="24"/>
          <w:szCs w:val="24"/>
        </w:rPr>
        <w:t xml:space="preserve">; Le </w:t>
      </w:r>
      <w:proofErr w:type="spellStart"/>
      <w:r w:rsidRPr="000D7EA0">
        <w:rPr>
          <w:rFonts w:ascii="Times New Roman" w:eastAsia="Times New Roman" w:hAnsi="Times New Roman" w:cs="Times New Roman"/>
          <w:i/>
          <w:sz w:val="24"/>
          <w:szCs w:val="24"/>
        </w:rPr>
        <w:t>Meredien</w:t>
      </w:r>
      <w:proofErr w:type="spellEnd"/>
      <w:r w:rsidRPr="000D7EA0">
        <w:rPr>
          <w:rFonts w:ascii="Times New Roman" w:eastAsia="Times New Roman" w:hAnsi="Times New Roman" w:cs="Times New Roman"/>
          <w:i/>
          <w:sz w:val="24"/>
          <w:szCs w:val="24"/>
        </w:rPr>
        <w:t xml:space="preserve"> </w:t>
      </w:r>
      <w:proofErr w:type="spellStart"/>
      <w:r w:rsidRPr="000D7EA0">
        <w:rPr>
          <w:rFonts w:ascii="Times New Roman" w:eastAsia="Times New Roman" w:hAnsi="Times New Roman" w:cs="Times New Roman"/>
          <w:i/>
          <w:sz w:val="24"/>
          <w:szCs w:val="24"/>
        </w:rPr>
        <w:t>Barbarons</w:t>
      </w:r>
      <w:proofErr w:type="spellEnd"/>
      <w:r w:rsidRPr="000D7EA0">
        <w:rPr>
          <w:rFonts w:ascii="Times New Roman" w:eastAsia="Times New Roman" w:hAnsi="Times New Roman" w:cs="Times New Roman"/>
          <w:i/>
          <w:sz w:val="24"/>
          <w:szCs w:val="24"/>
        </w:rPr>
        <w:t xml:space="preserve"> v Employment Tribunal </w:t>
      </w:r>
      <w:r w:rsidRPr="000D7EA0">
        <w:rPr>
          <w:rFonts w:ascii="Times New Roman" w:eastAsia="Times New Roman" w:hAnsi="Times New Roman" w:cs="Times New Roman"/>
          <w:sz w:val="24"/>
          <w:szCs w:val="24"/>
        </w:rPr>
        <w:t xml:space="preserve">(51 of 2009) [2010] SCSC 35; </w:t>
      </w:r>
      <w:r w:rsidRPr="000D7EA0">
        <w:rPr>
          <w:rFonts w:ascii="Times New Roman" w:eastAsia="Times New Roman" w:hAnsi="Times New Roman" w:cs="Times New Roman"/>
          <w:i/>
          <w:sz w:val="24"/>
          <w:szCs w:val="24"/>
        </w:rPr>
        <w:t xml:space="preserve">Vijay Construction (Pty) Ltd v Andre </w:t>
      </w:r>
      <w:r w:rsidRPr="000D7EA0">
        <w:rPr>
          <w:rFonts w:ascii="Times New Roman" w:eastAsia="Times New Roman" w:hAnsi="Times New Roman" w:cs="Times New Roman"/>
          <w:sz w:val="24"/>
          <w:szCs w:val="24"/>
        </w:rPr>
        <w:t xml:space="preserve">(MC 108/2014) [2016] SCSC 21). </w:t>
      </w:r>
    </w:p>
    <w:p w:rsidR="000D7EA0" w:rsidRPr="000D7EA0" w:rsidRDefault="000D7EA0" w:rsidP="000D7EA0">
      <w:pPr>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In the case of </w:t>
      </w:r>
      <w:proofErr w:type="spellStart"/>
      <w:r w:rsidRPr="000D7EA0">
        <w:rPr>
          <w:rFonts w:ascii="Times New Roman" w:eastAsia="Times New Roman" w:hAnsi="Times New Roman" w:cs="Times New Roman"/>
          <w:i/>
          <w:sz w:val="24"/>
          <w:szCs w:val="24"/>
        </w:rPr>
        <w:t>Jivan</w:t>
      </w:r>
      <w:proofErr w:type="spellEnd"/>
      <w:r w:rsidRPr="000D7EA0">
        <w:rPr>
          <w:rFonts w:ascii="Times New Roman" w:eastAsia="Times New Roman" w:hAnsi="Times New Roman" w:cs="Times New Roman"/>
          <w:i/>
          <w:sz w:val="24"/>
          <w:szCs w:val="24"/>
        </w:rPr>
        <w:t xml:space="preserve"> vs Seychelles International </w:t>
      </w:r>
      <w:proofErr w:type="spellStart"/>
      <w:r w:rsidRPr="000D7EA0">
        <w:rPr>
          <w:rFonts w:ascii="Times New Roman" w:eastAsia="Times New Roman" w:hAnsi="Times New Roman" w:cs="Times New Roman"/>
          <w:i/>
          <w:sz w:val="24"/>
          <w:szCs w:val="24"/>
        </w:rPr>
        <w:t>Businees</w:t>
      </w:r>
      <w:proofErr w:type="spellEnd"/>
      <w:r w:rsidRPr="000D7EA0">
        <w:rPr>
          <w:rFonts w:ascii="Times New Roman" w:eastAsia="Times New Roman" w:hAnsi="Times New Roman" w:cs="Times New Roman"/>
          <w:i/>
          <w:sz w:val="24"/>
          <w:szCs w:val="24"/>
        </w:rPr>
        <w:t xml:space="preserve"> Authority </w:t>
      </w:r>
      <w:r w:rsidRPr="000D7EA0">
        <w:rPr>
          <w:rFonts w:ascii="Times New Roman" w:eastAsia="Times New Roman" w:hAnsi="Times New Roman" w:cs="Times New Roman"/>
          <w:sz w:val="24"/>
          <w:szCs w:val="24"/>
        </w:rPr>
        <w:t xml:space="preserve">(MC 15/2013) [2016] SCSC 108  the court correctly pointed out that when administrative decision or act or order is subject to judicial review, </w:t>
      </w:r>
      <w:r w:rsidRPr="000D7EA0">
        <w:rPr>
          <w:rFonts w:ascii="Times New Roman" w:eastAsia="Times New Roman" w:hAnsi="Times New Roman" w:cs="Times New Roman"/>
          <w:i/>
          <w:sz w:val="24"/>
          <w:szCs w:val="24"/>
        </w:rPr>
        <w:t>‘the Court is concerned only with the “legality”, “rationality” (reasonableness) and “propriety” of the decision in question’</w:t>
      </w:r>
      <w:r w:rsidRPr="000D7EA0">
        <w:rPr>
          <w:rFonts w:ascii="Times New Roman" w:eastAsia="Times New Roman" w:hAnsi="Times New Roman" w:cs="Times New Roman"/>
          <w:sz w:val="24"/>
          <w:szCs w:val="24"/>
        </w:rPr>
        <w:t>.</w:t>
      </w:r>
    </w:p>
    <w:p w:rsidR="000D7EA0" w:rsidRPr="000D7EA0" w:rsidRDefault="000D7EA0" w:rsidP="000D7EA0">
      <w:pPr>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The Appellant submitted extensive case law with regards to these concepts and in particular regarding “</w:t>
      </w:r>
      <w:proofErr w:type="spellStart"/>
      <w:r w:rsidRPr="000D7EA0">
        <w:rPr>
          <w:rFonts w:ascii="Times New Roman" w:eastAsia="Times New Roman" w:hAnsi="Times New Roman" w:cs="Times New Roman"/>
          <w:sz w:val="24"/>
          <w:szCs w:val="24"/>
        </w:rPr>
        <w:t>Wednesbury</w:t>
      </w:r>
      <w:proofErr w:type="spellEnd"/>
      <w:r w:rsidRPr="000D7EA0">
        <w:rPr>
          <w:rFonts w:ascii="Times New Roman" w:eastAsia="Times New Roman" w:hAnsi="Times New Roman" w:cs="Times New Roman"/>
          <w:sz w:val="24"/>
          <w:szCs w:val="24"/>
        </w:rPr>
        <w:t xml:space="preserve"> test” or “</w:t>
      </w:r>
      <w:proofErr w:type="spellStart"/>
      <w:r w:rsidRPr="000D7EA0">
        <w:rPr>
          <w:rFonts w:ascii="Times New Roman" w:eastAsia="Times New Roman" w:hAnsi="Times New Roman" w:cs="Times New Roman"/>
          <w:sz w:val="24"/>
          <w:szCs w:val="24"/>
        </w:rPr>
        <w:t>Wednesbury</w:t>
      </w:r>
      <w:proofErr w:type="spellEnd"/>
      <w:r w:rsidRPr="000D7EA0">
        <w:rPr>
          <w:rFonts w:ascii="Times New Roman" w:eastAsia="Times New Roman" w:hAnsi="Times New Roman" w:cs="Times New Roman"/>
          <w:sz w:val="24"/>
          <w:szCs w:val="24"/>
        </w:rPr>
        <w:t xml:space="preserve"> unreasonableness” (pages F10-F17) in the Supreme Court.</w:t>
      </w:r>
    </w:p>
    <w:p w:rsidR="000D7EA0" w:rsidRPr="000D7EA0" w:rsidRDefault="000D7EA0" w:rsidP="000D7EA0">
      <w:pPr>
        <w:spacing w:after="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r>
      <w:r w:rsidRPr="000D7EA0">
        <w:rPr>
          <w:rFonts w:ascii="Times New Roman" w:eastAsia="Times New Roman" w:hAnsi="Times New Roman" w:cs="Times New Roman"/>
          <w:sz w:val="24"/>
          <w:szCs w:val="24"/>
        </w:rPr>
        <w:t xml:space="preserve">Lord </w:t>
      </w:r>
      <w:proofErr w:type="spellStart"/>
      <w:r w:rsidRPr="000D7EA0">
        <w:rPr>
          <w:rFonts w:ascii="Times New Roman" w:eastAsia="Times New Roman" w:hAnsi="Times New Roman" w:cs="Times New Roman"/>
          <w:sz w:val="24"/>
          <w:szCs w:val="24"/>
        </w:rPr>
        <w:t>Diplock</w:t>
      </w:r>
      <w:proofErr w:type="spellEnd"/>
      <w:r w:rsidRPr="000D7EA0">
        <w:rPr>
          <w:rFonts w:ascii="Times New Roman" w:eastAsia="Times New Roman" w:hAnsi="Times New Roman" w:cs="Times New Roman"/>
          <w:sz w:val="24"/>
          <w:szCs w:val="24"/>
        </w:rPr>
        <w:t xml:space="preserve"> explained irrationality in </w:t>
      </w:r>
      <w:r w:rsidRPr="000D7EA0">
        <w:rPr>
          <w:rFonts w:ascii="Times New Roman" w:eastAsia="Times New Roman" w:hAnsi="Times New Roman" w:cs="Times New Roman"/>
          <w:i/>
          <w:sz w:val="24"/>
          <w:szCs w:val="24"/>
        </w:rPr>
        <w:t xml:space="preserve">Council of Civil Service Unions and others v Minister for the Civil Service </w:t>
      </w:r>
      <w:r w:rsidRPr="000D7EA0">
        <w:rPr>
          <w:rFonts w:ascii="Times New Roman" w:eastAsia="Times New Roman" w:hAnsi="Times New Roman" w:cs="Times New Roman"/>
          <w:sz w:val="24"/>
          <w:szCs w:val="24"/>
        </w:rPr>
        <w:t xml:space="preserve">[1984] </w:t>
      </w:r>
      <w:proofErr w:type="gramStart"/>
      <w:r w:rsidRPr="000D7EA0">
        <w:rPr>
          <w:rFonts w:ascii="Times New Roman" w:eastAsia="Times New Roman" w:hAnsi="Times New Roman" w:cs="Times New Roman"/>
          <w:sz w:val="24"/>
          <w:szCs w:val="24"/>
        </w:rPr>
        <w:t>3</w:t>
      </w:r>
      <w:proofErr w:type="gramEnd"/>
      <w:r w:rsidRPr="000D7EA0">
        <w:rPr>
          <w:rFonts w:ascii="Times New Roman" w:eastAsia="Times New Roman" w:hAnsi="Times New Roman" w:cs="Times New Roman"/>
          <w:sz w:val="24"/>
          <w:szCs w:val="24"/>
        </w:rPr>
        <w:t xml:space="preserve"> All ER 935 as follows:</w:t>
      </w:r>
    </w:p>
    <w:p w:rsidR="000D7EA0" w:rsidRPr="000D7EA0" w:rsidRDefault="000D7EA0" w:rsidP="000D7EA0">
      <w:pPr>
        <w:tabs>
          <w:tab w:val="left" w:pos="9356"/>
        </w:tabs>
        <w:spacing w:after="0" w:line="360" w:lineRule="auto"/>
        <w:ind w:left="720" w:right="4"/>
        <w:jc w:val="both"/>
        <w:rPr>
          <w:rFonts w:ascii="Times New Roman" w:eastAsia="Times New Roman" w:hAnsi="Times New Roman" w:cs="Times New Roman"/>
          <w:sz w:val="16"/>
          <w:szCs w:val="16"/>
        </w:rPr>
      </w:pPr>
    </w:p>
    <w:p w:rsidR="000D7EA0" w:rsidRPr="000D7EA0" w:rsidRDefault="000D7EA0" w:rsidP="0092788B">
      <w:pPr>
        <w:spacing w:after="240" w:line="240" w:lineRule="auto"/>
        <w:ind w:left="1440"/>
        <w:jc w:val="both"/>
        <w:rPr>
          <w:rFonts w:ascii="Times New Roman" w:eastAsia="Times New Roman" w:hAnsi="Times New Roman" w:cs="Times New Roman"/>
          <w:i/>
          <w:sz w:val="24"/>
          <w:szCs w:val="24"/>
        </w:rPr>
      </w:pPr>
      <w:r w:rsidRPr="000D7EA0">
        <w:rPr>
          <w:rFonts w:ascii="Times New Roman" w:eastAsia="Times New Roman" w:hAnsi="Times New Roman" w:cs="Times New Roman"/>
          <w:i/>
          <w:sz w:val="24"/>
          <w:szCs w:val="24"/>
        </w:rPr>
        <w:t>“By 'irrationality' I mean what can now be succinctly referred to as '</w:t>
      </w:r>
      <w:proofErr w:type="spellStart"/>
      <w:r w:rsidRPr="000D7EA0">
        <w:rPr>
          <w:rFonts w:ascii="Times New Roman" w:eastAsia="Times New Roman" w:hAnsi="Times New Roman" w:cs="Times New Roman"/>
          <w:i/>
          <w:sz w:val="24"/>
          <w:szCs w:val="24"/>
        </w:rPr>
        <w:t>Wednesbury</w:t>
      </w:r>
      <w:proofErr w:type="spellEnd"/>
      <w:r w:rsidRPr="000D7EA0">
        <w:rPr>
          <w:rFonts w:ascii="Times New Roman" w:eastAsia="Times New Roman" w:hAnsi="Times New Roman" w:cs="Times New Roman"/>
          <w:i/>
          <w:sz w:val="24"/>
          <w:szCs w:val="24"/>
        </w:rPr>
        <w:t xml:space="preserve"> unreasonableness'… It applies to a decision which is outrageous in its defiance of logic or of accepted moral standards that no sensible person who had applied his mind to the question to be decided could have arrived at it.”</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The Court in </w:t>
      </w:r>
      <w:proofErr w:type="spellStart"/>
      <w:r w:rsidR="000D7EA0" w:rsidRPr="000D7EA0">
        <w:rPr>
          <w:rFonts w:ascii="Times New Roman" w:eastAsia="Times New Roman" w:hAnsi="Times New Roman" w:cs="Times New Roman"/>
          <w:i/>
          <w:sz w:val="24"/>
          <w:szCs w:val="24"/>
        </w:rPr>
        <w:t>Servina</w:t>
      </w:r>
      <w:proofErr w:type="spellEnd"/>
      <w:r w:rsidR="000D7EA0" w:rsidRPr="000D7EA0">
        <w:rPr>
          <w:rFonts w:ascii="Times New Roman" w:eastAsia="Times New Roman" w:hAnsi="Times New Roman" w:cs="Times New Roman"/>
          <w:i/>
          <w:sz w:val="24"/>
          <w:szCs w:val="24"/>
        </w:rPr>
        <w:t xml:space="preserve"> v Seychelles International Business Authority </w:t>
      </w:r>
      <w:r w:rsidR="000D7EA0" w:rsidRPr="000D7EA0">
        <w:rPr>
          <w:rFonts w:ascii="Times New Roman" w:eastAsia="Times New Roman" w:hAnsi="Times New Roman" w:cs="Times New Roman"/>
          <w:sz w:val="24"/>
          <w:szCs w:val="24"/>
        </w:rPr>
        <w:t xml:space="preserve">(487) [2016] SCSC 487) stated that in determining rationality or reasonableness one should examine whether the decision-maker took into account </w:t>
      </w:r>
      <w:r w:rsidR="000D7EA0" w:rsidRPr="000D7EA0">
        <w:rPr>
          <w:rFonts w:ascii="Times New Roman" w:eastAsia="Times New Roman" w:hAnsi="Times New Roman" w:cs="Times New Roman"/>
          <w:i/>
          <w:sz w:val="24"/>
          <w:szCs w:val="24"/>
        </w:rPr>
        <w:t xml:space="preserve">‘factors that ought to be taken into account’ </w:t>
      </w:r>
      <w:r w:rsidR="000D7EA0" w:rsidRPr="000D7EA0">
        <w:rPr>
          <w:rFonts w:ascii="Times New Roman" w:eastAsia="Times New Roman" w:hAnsi="Times New Roman" w:cs="Times New Roman"/>
          <w:sz w:val="24"/>
          <w:szCs w:val="24"/>
        </w:rPr>
        <w:t xml:space="preserve">and did not take into account </w:t>
      </w:r>
      <w:r w:rsidR="000D7EA0" w:rsidRPr="000D7EA0">
        <w:rPr>
          <w:rFonts w:ascii="Times New Roman" w:eastAsia="Times New Roman" w:hAnsi="Times New Roman" w:cs="Times New Roman"/>
          <w:i/>
          <w:sz w:val="24"/>
          <w:szCs w:val="24"/>
        </w:rPr>
        <w:t xml:space="preserve">‘factors that ought not to be taken into account’ </w:t>
      </w:r>
      <w:r w:rsidR="000D7EA0" w:rsidRPr="000D7EA0">
        <w:rPr>
          <w:rFonts w:ascii="Times New Roman" w:eastAsia="Times New Roman" w:hAnsi="Times New Roman" w:cs="Times New Roman"/>
          <w:sz w:val="24"/>
          <w:szCs w:val="24"/>
        </w:rPr>
        <w:t xml:space="preserve">and, furthermore, that the decision must not be so unreasonable </w:t>
      </w:r>
      <w:r w:rsidR="000D7EA0" w:rsidRPr="000D7EA0">
        <w:rPr>
          <w:rFonts w:ascii="Times New Roman" w:eastAsia="Times New Roman" w:hAnsi="Times New Roman" w:cs="Times New Roman"/>
          <w:i/>
          <w:sz w:val="24"/>
          <w:szCs w:val="24"/>
        </w:rPr>
        <w:t xml:space="preserve">‘that no reasonable authority would ever </w:t>
      </w:r>
      <w:r w:rsidR="000D7EA0" w:rsidRPr="000D7EA0">
        <w:rPr>
          <w:rFonts w:ascii="Times New Roman" w:eastAsia="Times New Roman" w:hAnsi="Times New Roman" w:cs="Times New Roman"/>
          <w:i/>
          <w:sz w:val="24"/>
          <w:szCs w:val="24"/>
        </w:rPr>
        <w:lastRenderedPageBreak/>
        <w:t xml:space="preserve">consider imposing it (Associated Provincial Picture Houses Ltd v </w:t>
      </w:r>
      <w:proofErr w:type="spellStart"/>
      <w:r w:rsidR="000D7EA0" w:rsidRPr="000D7EA0">
        <w:rPr>
          <w:rFonts w:ascii="Times New Roman" w:eastAsia="Times New Roman" w:hAnsi="Times New Roman" w:cs="Times New Roman"/>
          <w:i/>
          <w:sz w:val="24"/>
          <w:szCs w:val="24"/>
        </w:rPr>
        <w:t>Wednesbury</w:t>
      </w:r>
      <w:proofErr w:type="spellEnd"/>
      <w:r w:rsidR="000D7EA0" w:rsidRPr="000D7EA0">
        <w:rPr>
          <w:rFonts w:ascii="Times New Roman" w:eastAsia="Times New Roman" w:hAnsi="Times New Roman" w:cs="Times New Roman"/>
          <w:i/>
          <w:sz w:val="24"/>
          <w:szCs w:val="24"/>
        </w:rPr>
        <w:t xml:space="preserve"> Corporation </w:t>
      </w:r>
      <w:r w:rsidR="000D7EA0" w:rsidRPr="000D7EA0">
        <w:rPr>
          <w:rFonts w:ascii="Times New Roman" w:eastAsia="Times New Roman" w:hAnsi="Times New Roman" w:cs="Times New Roman"/>
          <w:sz w:val="24"/>
          <w:szCs w:val="24"/>
        </w:rPr>
        <w:t>[1948] 1 KB 223</w:t>
      </w:r>
      <w:r w:rsidR="000D7EA0" w:rsidRPr="000D7EA0">
        <w:rPr>
          <w:rFonts w:ascii="Times New Roman" w:eastAsia="Times New Roman" w:hAnsi="Times New Roman" w:cs="Times New Roman"/>
          <w:i/>
          <w:sz w:val="24"/>
          <w:szCs w:val="24"/>
        </w:rPr>
        <w:t>)’</w:t>
      </w:r>
      <w:r w:rsidR="000D7EA0" w:rsidRPr="000D7EA0">
        <w:rPr>
          <w:rFonts w:ascii="Times New Roman" w:eastAsia="Times New Roman" w:hAnsi="Times New Roman" w:cs="Times New Roman"/>
          <w:sz w:val="24"/>
          <w:szCs w:val="24"/>
        </w:rPr>
        <w:t>.</w:t>
      </w:r>
      <w:proofErr w:type="gramEnd"/>
      <w:r w:rsidR="000D7EA0" w:rsidRPr="000D7EA0">
        <w:rPr>
          <w:rFonts w:ascii="Times New Roman" w:eastAsia="Times New Roman" w:hAnsi="Times New Roman" w:cs="Times New Roman"/>
          <w:sz w:val="24"/>
          <w:szCs w:val="24"/>
        </w:rPr>
        <w:t xml:space="preserve"> The court also </w:t>
      </w:r>
      <w:proofErr w:type="gramStart"/>
      <w:r w:rsidR="00FF1533">
        <w:rPr>
          <w:rFonts w:ascii="Times New Roman" w:eastAsia="Times New Roman" w:hAnsi="Times New Roman" w:cs="Times New Roman"/>
          <w:sz w:val="24"/>
          <w:szCs w:val="24"/>
        </w:rPr>
        <w:t>stated</w:t>
      </w:r>
      <w:proofErr w:type="gramEnd"/>
      <w:r w:rsidR="00FF1533">
        <w:rPr>
          <w:rFonts w:ascii="Times New Roman" w:eastAsia="Times New Roman" w:hAnsi="Times New Roman" w:cs="Times New Roman"/>
          <w:sz w:val="24"/>
          <w:szCs w:val="24"/>
        </w:rPr>
        <w:t xml:space="preserve"> </w:t>
      </w:r>
      <w:proofErr w:type="gramStart"/>
      <w:r w:rsidR="000D7EA0" w:rsidRPr="000D7EA0">
        <w:rPr>
          <w:rFonts w:ascii="Times New Roman" w:eastAsia="Times New Roman" w:hAnsi="Times New Roman" w:cs="Times New Roman"/>
          <w:sz w:val="24"/>
          <w:szCs w:val="24"/>
        </w:rPr>
        <w:t>that in applying the test, the Court needs</w:t>
      </w:r>
      <w:proofErr w:type="gramEnd"/>
      <w:r w:rsidR="000D7EA0" w:rsidRPr="000D7EA0">
        <w:rPr>
          <w:rFonts w:ascii="Times New Roman" w:eastAsia="Times New Roman" w:hAnsi="Times New Roman" w:cs="Times New Roman"/>
          <w:sz w:val="24"/>
          <w:szCs w:val="24"/>
        </w:rPr>
        <w:t xml:space="preserve"> to keep in mind that Judicial Review is concerned with the manner in which decision was made and not </w:t>
      </w:r>
      <w:r w:rsidR="0068668B">
        <w:rPr>
          <w:rFonts w:ascii="Times New Roman" w:eastAsia="Times New Roman" w:hAnsi="Times New Roman" w:cs="Times New Roman"/>
          <w:sz w:val="24"/>
          <w:szCs w:val="24"/>
        </w:rPr>
        <w:t xml:space="preserve">the </w:t>
      </w:r>
      <w:r w:rsidR="000D7EA0" w:rsidRPr="000D7EA0">
        <w:rPr>
          <w:rFonts w:ascii="Times New Roman" w:eastAsia="Times New Roman" w:hAnsi="Times New Roman" w:cs="Times New Roman"/>
          <w:sz w:val="24"/>
          <w:szCs w:val="24"/>
        </w:rPr>
        <w:t xml:space="preserve">merits of that decision. </w:t>
      </w:r>
      <w:proofErr w:type="gramStart"/>
      <w:r w:rsidR="000D7EA0" w:rsidRPr="000D7EA0">
        <w:rPr>
          <w:rFonts w:ascii="Times New Roman" w:eastAsia="Times New Roman" w:hAnsi="Times New Roman" w:cs="Times New Roman"/>
          <w:sz w:val="24"/>
          <w:szCs w:val="24"/>
        </w:rPr>
        <w:t>Thus</w:t>
      </w:r>
      <w:proofErr w:type="gramEnd"/>
      <w:r w:rsidR="000D7EA0" w:rsidRPr="000D7EA0">
        <w:rPr>
          <w:rFonts w:ascii="Times New Roman" w:eastAsia="Times New Roman" w:hAnsi="Times New Roman" w:cs="Times New Roman"/>
          <w:sz w:val="24"/>
          <w:szCs w:val="24"/>
        </w:rPr>
        <w:t xml:space="preserve"> the decision can be unreasonable if the decision maker considers irrelevant facts and ignores the relevant ones. </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00FF1533">
        <w:rPr>
          <w:rFonts w:ascii="Times New Roman" w:eastAsia="Times New Roman" w:hAnsi="Times New Roman" w:cs="Times New Roman"/>
          <w:sz w:val="24"/>
          <w:szCs w:val="24"/>
        </w:rPr>
        <w:t xml:space="preserve">The Appellant’s contention, </w:t>
      </w:r>
      <w:r w:rsidR="000D7EA0" w:rsidRPr="000D7EA0">
        <w:rPr>
          <w:rFonts w:ascii="Times New Roman" w:eastAsia="Times New Roman" w:hAnsi="Times New Roman" w:cs="Times New Roman"/>
          <w:sz w:val="24"/>
          <w:szCs w:val="24"/>
        </w:rPr>
        <w:t xml:space="preserve">that the Respondent either failed to take into account relevant considerations or took into account irrelevant considerations and that </w:t>
      </w:r>
      <w:r w:rsidR="0068668B">
        <w:rPr>
          <w:rFonts w:ascii="Times New Roman" w:eastAsia="Times New Roman" w:hAnsi="Times New Roman" w:cs="Times New Roman"/>
          <w:sz w:val="24"/>
          <w:szCs w:val="24"/>
        </w:rPr>
        <w:t xml:space="preserve">the </w:t>
      </w:r>
      <w:r w:rsidR="000D7EA0" w:rsidRPr="000D7EA0">
        <w:rPr>
          <w:rFonts w:ascii="Times New Roman" w:eastAsia="Times New Roman" w:hAnsi="Times New Roman" w:cs="Times New Roman"/>
          <w:sz w:val="24"/>
          <w:szCs w:val="24"/>
        </w:rPr>
        <w:t xml:space="preserve">decision was outright preposterous; that the Respondent failed to avail the Appellant the opportunity to be heard violating </w:t>
      </w:r>
      <w:proofErr w:type="spellStart"/>
      <w:r w:rsidR="000D7EA0" w:rsidRPr="000D7EA0">
        <w:rPr>
          <w:rFonts w:ascii="Times New Roman" w:eastAsia="Times New Roman" w:hAnsi="Times New Roman" w:cs="Times New Roman"/>
          <w:i/>
          <w:sz w:val="24"/>
          <w:szCs w:val="24"/>
        </w:rPr>
        <w:t>audi</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alterem</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partem</w:t>
      </w:r>
      <w:proofErr w:type="spellEnd"/>
      <w:r w:rsidR="000D7EA0" w:rsidRPr="000D7EA0">
        <w:rPr>
          <w:rFonts w:ascii="Times New Roman" w:eastAsia="Times New Roman" w:hAnsi="Times New Roman" w:cs="Times New Roman"/>
          <w:sz w:val="24"/>
          <w:szCs w:val="24"/>
        </w:rPr>
        <w:t xml:space="preserve">; and that the Respondent was favouring </w:t>
      </w:r>
      <w:proofErr w:type="spellStart"/>
      <w:r w:rsidR="000D7EA0" w:rsidRPr="000D7EA0">
        <w:rPr>
          <w:rFonts w:ascii="Times New Roman" w:eastAsia="Times New Roman" w:hAnsi="Times New Roman" w:cs="Times New Roman"/>
          <w:sz w:val="24"/>
          <w:szCs w:val="24"/>
        </w:rPr>
        <w:t>Intelvision</w:t>
      </w:r>
      <w:proofErr w:type="spellEnd"/>
      <w:r w:rsidR="000D7EA0" w:rsidRPr="000D7EA0">
        <w:rPr>
          <w:rFonts w:ascii="Times New Roman" w:eastAsia="Times New Roman" w:hAnsi="Times New Roman" w:cs="Times New Roman"/>
          <w:sz w:val="24"/>
          <w:szCs w:val="24"/>
        </w:rPr>
        <w:t xml:space="preserve"> does not seem to be grounded on any cogent evidence</w:t>
      </w:r>
      <w:r w:rsidR="00FF1533">
        <w:rPr>
          <w:rFonts w:ascii="Times New Roman" w:eastAsia="Times New Roman" w:hAnsi="Times New Roman" w:cs="Times New Roman"/>
          <w:sz w:val="24"/>
          <w:szCs w:val="24"/>
        </w:rPr>
        <w:t xml:space="preserve"> and is plainly without merit</w:t>
      </w:r>
      <w:r w:rsidR="000D7EA0" w:rsidRPr="000D7EA0">
        <w:rPr>
          <w:rFonts w:ascii="Times New Roman" w:eastAsia="Times New Roman" w:hAnsi="Times New Roman" w:cs="Times New Roman"/>
          <w:sz w:val="24"/>
          <w:szCs w:val="24"/>
        </w:rPr>
        <w:t>.</w:t>
      </w:r>
      <w:proofErr w:type="gramEnd"/>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The letter containing the Order of the Minister sought to be </w:t>
      </w:r>
      <w:proofErr w:type="gramStart"/>
      <w:r w:rsidR="000D7EA0" w:rsidRPr="000D7EA0">
        <w:rPr>
          <w:rFonts w:ascii="Times New Roman" w:eastAsia="Times New Roman" w:hAnsi="Times New Roman" w:cs="Times New Roman"/>
          <w:sz w:val="24"/>
          <w:szCs w:val="24"/>
        </w:rPr>
        <w:t>impugned,</w:t>
      </w:r>
      <w:proofErr w:type="gramEnd"/>
      <w:r w:rsidR="000D7EA0" w:rsidRPr="000D7EA0">
        <w:rPr>
          <w:rFonts w:ascii="Times New Roman" w:eastAsia="Times New Roman" w:hAnsi="Times New Roman" w:cs="Times New Roman"/>
          <w:sz w:val="24"/>
          <w:szCs w:val="24"/>
        </w:rPr>
        <w:t xml:space="preserve"> contains the necessary background and information that sheds light on the long road taken that culminated in the Order. It is therefore appropriate </w:t>
      </w:r>
      <w:proofErr w:type="gramStart"/>
      <w:r w:rsidR="000D7EA0" w:rsidRPr="000D7EA0">
        <w:rPr>
          <w:rFonts w:ascii="Times New Roman" w:eastAsia="Times New Roman" w:hAnsi="Times New Roman" w:cs="Times New Roman"/>
          <w:sz w:val="24"/>
          <w:szCs w:val="24"/>
        </w:rPr>
        <w:t>at this juncture</w:t>
      </w:r>
      <w:proofErr w:type="gramEnd"/>
      <w:r w:rsidR="000D7EA0" w:rsidRPr="000D7EA0">
        <w:rPr>
          <w:rFonts w:ascii="Times New Roman" w:eastAsia="Times New Roman" w:hAnsi="Times New Roman" w:cs="Times New Roman"/>
          <w:sz w:val="24"/>
          <w:szCs w:val="24"/>
        </w:rPr>
        <w:t xml:space="preserve"> to turn my attention to the reasons of the Order and the factors that motivated the decision under challenge.</w:t>
      </w:r>
    </w:p>
    <w:p w:rsidR="000D7EA0" w:rsidRPr="000D7EA0" w:rsidRDefault="000D7EA0" w:rsidP="000D7EA0">
      <w:pPr>
        <w:tabs>
          <w:tab w:val="left" w:pos="9356"/>
        </w:tabs>
        <w:spacing w:after="240" w:line="360" w:lineRule="auto"/>
        <w:ind w:left="720" w:right="4"/>
        <w:jc w:val="both"/>
        <w:rPr>
          <w:rFonts w:ascii="Times New Roman" w:eastAsia="Times New Roman" w:hAnsi="Times New Roman" w:cs="Times New Roman"/>
          <w:b/>
          <w:sz w:val="24"/>
          <w:szCs w:val="24"/>
          <w:u w:val="single"/>
        </w:rPr>
      </w:pPr>
      <w:r w:rsidRPr="000D7EA0">
        <w:rPr>
          <w:rFonts w:ascii="Times New Roman" w:eastAsia="Times New Roman" w:hAnsi="Times New Roman" w:cs="Times New Roman"/>
          <w:b/>
          <w:sz w:val="24"/>
          <w:szCs w:val="24"/>
          <w:u w:val="single"/>
        </w:rPr>
        <w:t>Reasons for the Order &amp; Considered Factors</w:t>
      </w:r>
    </w:p>
    <w:p w:rsidR="000D7EA0" w:rsidRPr="000D7EA0" w:rsidRDefault="0092788B" w:rsidP="000D7EA0">
      <w:pPr>
        <w:tabs>
          <w:tab w:val="left" w:pos="9356"/>
        </w:tabs>
        <w:spacing w:after="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The Order lists the events that had happened (complaint, letters, meeting), notes the points that were raised by the Appellant’s Counsel Letter and concludes at page 2 of the order (B29) that:</w:t>
      </w:r>
    </w:p>
    <w:p w:rsidR="000D7EA0" w:rsidRPr="000D7EA0" w:rsidRDefault="000D7EA0" w:rsidP="000D7EA0">
      <w:pPr>
        <w:tabs>
          <w:tab w:val="left" w:pos="9356"/>
        </w:tabs>
        <w:spacing w:after="240" w:line="240" w:lineRule="auto"/>
        <w:ind w:left="1440" w:right="4"/>
        <w:jc w:val="both"/>
        <w:rPr>
          <w:rFonts w:ascii="Times New Roman" w:eastAsia="Times New Roman" w:hAnsi="Times New Roman" w:cs="Times New Roman"/>
          <w:i/>
          <w:sz w:val="24"/>
          <w:szCs w:val="24"/>
        </w:rPr>
      </w:pPr>
      <w:r w:rsidRPr="000D7EA0">
        <w:rPr>
          <w:rFonts w:ascii="Times New Roman" w:eastAsia="Times New Roman" w:hAnsi="Times New Roman" w:cs="Times New Roman"/>
          <w:i/>
          <w:sz w:val="24"/>
          <w:szCs w:val="24"/>
        </w:rPr>
        <w:t xml:space="preserve">“upon consideration of the points raised by the Attorney-At-Law of CWS and other correspondences, the DICT considers that CWS has not been acting in good faith to resolve the issues of terminating (failure to terminate) of incoming international calls into its network transiting through </w:t>
      </w:r>
      <w:proofErr w:type="spellStart"/>
      <w:r w:rsidRPr="000D7EA0">
        <w:rPr>
          <w:rFonts w:ascii="Times New Roman" w:eastAsia="Times New Roman" w:hAnsi="Times New Roman" w:cs="Times New Roman"/>
          <w:i/>
          <w:sz w:val="24"/>
          <w:szCs w:val="24"/>
        </w:rPr>
        <w:t>Intervision’s</w:t>
      </w:r>
      <w:proofErr w:type="spellEnd"/>
      <w:r w:rsidRPr="000D7EA0">
        <w:rPr>
          <w:rFonts w:ascii="Times New Roman" w:eastAsia="Times New Roman" w:hAnsi="Times New Roman" w:cs="Times New Roman"/>
          <w:i/>
          <w:sz w:val="24"/>
          <w:szCs w:val="24"/>
        </w:rPr>
        <w:t xml:space="preserve"> network;”</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The Order goes on to state that the Appellant has an obligation to provide interconnection services as per paragraph 8 of their licence, under section 30 of the BTA and interconnection agreements. Therefore, the order does give reasons for issuing it: statutory, licence, agreement obligations as well as upon consideration of the points raised by the Appellant’s Counsel, the DICT considered that Appellant was not acting in good faith.</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As I pointed out earlier, the Respondent confirms that the Order under section 33 of the BTA was taken in consideration of the persistent refusal of the Appellant to comply with </w:t>
      </w:r>
      <w:r w:rsidR="000D7EA0" w:rsidRPr="000D7EA0">
        <w:rPr>
          <w:rFonts w:ascii="Times New Roman" w:eastAsia="Times New Roman" w:hAnsi="Times New Roman" w:cs="Times New Roman"/>
          <w:sz w:val="24"/>
          <w:szCs w:val="24"/>
        </w:rPr>
        <w:lastRenderedPageBreak/>
        <w:t xml:space="preserve">their statutory, licence and interconnection agreement obligations and decisions and directions issued by the department. It is also the view of the Respondent that the order is a </w:t>
      </w:r>
      <w:r w:rsidR="000D7EA0" w:rsidRPr="000D7EA0">
        <w:rPr>
          <w:rFonts w:ascii="Times New Roman" w:eastAsia="Times New Roman" w:hAnsi="Times New Roman" w:cs="Times New Roman"/>
          <w:i/>
          <w:sz w:val="24"/>
          <w:szCs w:val="24"/>
        </w:rPr>
        <w:t>“speaking order and that the reasons for the decision are clearly stated in the order”</w:t>
      </w:r>
      <w:r w:rsidR="000D7EA0" w:rsidRPr="000D7EA0">
        <w:rPr>
          <w:rFonts w:ascii="Times New Roman" w:eastAsia="Times New Roman" w:hAnsi="Times New Roman" w:cs="Times New Roman"/>
          <w:sz w:val="24"/>
          <w:szCs w:val="24"/>
        </w:rPr>
        <w:t xml:space="preserve">. </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In this case fairness requires that this matter be assessed in the context of not only the correspondence that ensued between the parties, including of course the letter from the Appellant’s attorney that preceded the decision, but also within the applicable statutory framework that has a bearing on the decision taken by the Minister. It is to</w:t>
      </w:r>
      <w:r w:rsidR="00C73409">
        <w:rPr>
          <w:rFonts w:ascii="Times New Roman" w:eastAsia="Times New Roman" w:hAnsi="Times New Roman" w:cs="Times New Roman"/>
          <w:sz w:val="24"/>
          <w:szCs w:val="24"/>
        </w:rPr>
        <w:t xml:space="preserve"> the essence</w:t>
      </w:r>
      <w:r w:rsidR="0068668B">
        <w:rPr>
          <w:rFonts w:ascii="Times New Roman" w:eastAsia="Times New Roman" w:hAnsi="Times New Roman" w:cs="Times New Roman"/>
          <w:sz w:val="24"/>
          <w:szCs w:val="24"/>
        </w:rPr>
        <w:t xml:space="preserve"> of </w:t>
      </w:r>
      <w:r w:rsidR="000D7EA0" w:rsidRPr="000D7EA0">
        <w:rPr>
          <w:rFonts w:ascii="Times New Roman" w:eastAsia="Times New Roman" w:hAnsi="Times New Roman" w:cs="Times New Roman"/>
          <w:sz w:val="24"/>
          <w:szCs w:val="24"/>
        </w:rPr>
        <w:t>the statutory framework and license obligations that I now turn.</w:t>
      </w:r>
    </w:p>
    <w:p w:rsidR="000D7EA0" w:rsidRPr="000D7EA0" w:rsidRDefault="000D7EA0" w:rsidP="000D7EA0">
      <w:pPr>
        <w:tabs>
          <w:tab w:val="left" w:pos="9356"/>
        </w:tabs>
        <w:spacing w:after="240" w:line="360" w:lineRule="auto"/>
        <w:ind w:left="720" w:right="4"/>
        <w:jc w:val="both"/>
        <w:rPr>
          <w:rFonts w:ascii="Times New Roman" w:eastAsia="Times New Roman" w:hAnsi="Times New Roman" w:cs="Times New Roman"/>
          <w:b/>
          <w:sz w:val="24"/>
          <w:szCs w:val="24"/>
          <w:u w:val="single"/>
        </w:rPr>
      </w:pPr>
      <w:r w:rsidRPr="000D7EA0">
        <w:rPr>
          <w:rFonts w:ascii="Times New Roman" w:eastAsia="Times New Roman" w:hAnsi="Times New Roman" w:cs="Times New Roman"/>
          <w:b/>
          <w:sz w:val="24"/>
          <w:szCs w:val="24"/>
          <w:u w:val="single"/>
        </w:rPr>
        <w:t>Statutory, Agreement and Licence Obligations</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I must make it clear that I have read all the statutory provisions that </w:t>
      </w:r>
      <w:proofErr w:type="gramStart"/>
      <w:r w:rsidR="00FF1533">
        <w:rPr>
          <w:rFonts w:ascii="Times New Roman" w:eastAsia="Times New Roman" w:hAnsi="Times New Roman" w:cs="Times New Roman"/>
          <w:sz w:val="24"/>
          <w:szCs w:val="24"/>
        </w:rPr>
        <w:t>were cited</w:t>
      </w:r>
      <w:proofErr w:type="gramEnd"/>
      <w:r w:rsidR="00FF1533">
        <w:rPr>
          <w:rFonts w:ascii="Times New Roman" w:eastAsia="Times New Roman" w:hAnsi="Times New Roman" w:cs="Times New Roman"/>
          <w:sz w:val="24"/>
          <w:szCs w:val="24"/>
        </w:rPr>
        <w:t xml:space="preserve"> in the Supreme Court and the Minister in his Order.</w:t>
      </w:r>
      <w:r w:rsidR="000D7EA0" w:rsidRPr="000D7EA0">
        <w:rPr>
          <w:rFonts w:ascii="Times New Roman" w:eastAsia="Times New Roman" w:hAnsi="Times New Roman" w:cs="Times New Roman"/>
          <w:sz w:val="24"/>
          <w:szCs w:val="24"/>
        </w:rPr>
        <w:t xml:space="preserve"> I do not propose to reproduce all the sections of the law relied upon by the parties, as that is unduly cumbersome. </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In my mind</w:t>
      </w:r>
      <w:proofErr w:type="gramEnd"/>
      <w:r w:rsidR="000D7EA0" w:rsidRPr="000D7EA0">
        <w:rPr>
          <w:rFonts w:ascii="Times New Roman" w:eastAsia="Times New Roman" w:hAnsi="Times New Roman" w:cs="Times New Roman"/>
          <w:sz w:val="24"/>
          <w:szCs w:val="24"/>
        </w:rPr>
        <w:t xml:space="preserve"> the statutory scheme governing this matter and the concomitant license obligations require the Appellant to cooperate with officials of the Respondent and or the Minister to ensure that all the issues that arise in </w:t>
      </w:r>
      <w:r w:rsidR="00FF1533">
        <w:rPr>
          <w:rFonts w:ascii="Times New Roman" w:eastAsia="Times New Roman" w:hAnsi="Times New Roman" w:cs="Times New Roman"/>
          <w:sz w:val="24"/>
          <w:szCs w:val="24"/>
        </w:rPr>
        <w:t xml:space="preserve">the sector are </w:t>
      </w:r>
      <w:r w:rsidR="000D7EA0" w:rsidRPr="000D7EA0">
        <w:rPr>
          <w:rFonts w:ascii="Times New Roman" w:eastAsia="Times New Roman" w:hAnsi="Times New Roman" w:cs="Times New Roman"/>
          <w:sz w:val="24"/>
          <w:szCs w:val="24"/>
        </w:rPr>
        <w:t xml:space="preserve">resolved. In this </w:t>
      </w:r>
      <w:proofErr w:type="gramStart"/>
      <w:r w:rsidR="000D7EA0" w:rsidRPr="000D7EA0">
        <w:rPr>
          <w:rFonts w:ascii="Times New Roman" w:eastAsia="Times New Roman" w:hAnsi="Times New Roman" w:cs="Times New Roman"/>
          <w:sz w:val="24"/>
          <w:szCs w:val="24"/>
        </w:rPr>
        <w:t>case</w:t>
      </w:r>
      <w:proofErr w:type="gramEnd"/>
      <w:r w:rsidR="000D7EA0" w:rsidRPr="000D7EA0">
        <w:rPr>
          <w:rFonts w:ascii="Times New Roman" w:eastAsia="Times New Roman" w:hAnsi="Times New Roman" w:cs="Times New Roman"/>
          <w:sz w:val="24"/>
          <w:szCs w:val="24"/>
        </w:rPr>
        <w:t xml:space="preserve"> there is evidence that the Appellant did not always cooperate. For instance, the letter from DICT notified and reminded the CEO of the Appellant regarding complaint lodged, asked to respond and advised to have a technical meeting with </w:t>
      </w:r>
      <w:proofErr w:type="spellStart"/>
      <w:r w:rsidR="000D7EA0" w:rsidRPr="000D7EA0">
        <w:rPr>
          <w:rFonts w:ascii="Times New Roman" w:eastAsia="Times New Roman" w:hAnsi="Times New Roman" w:cs="Times New Roman"/>
          <w:sz w:val="24"/>
          <w:szCs w:val="24"/>
        </w:rPr>
        <w:t>Intelvision</w:t>
      </w:r>
      <w:proofErr w:type="spellEnd"/>
      <w:r w:rsidR="000D7EA0" w:rsidRPr="000D7EA0">
        <w:rPr>
          <w:rFonts w:ascii="Times New Roman" w:eastAsia="Times New Roman" w:hAnsi="Times New Roman" w:cs="Times New Roman"/>
          <w:sz w:val="24"/>
          <w:szCs w:val="24"/>
        </w:rPr>
        <w:t xml:space="preserve">. The Appellant seems to have neither replied nor arranged separate technical meeting with </w:t>
      </w:r>
      <w:proofErr w:type="spellStart"/>
      <w:r w:rsidR="000D7EA0" w:rsidRPr="000D7EA0">
        <w:rPr>
          <w:rFonts w:ascii="Times New Roman" w:eastAsia="Times New Roman" w:hAnsi="Times New Roman" w:cs="Times New Roman"/>
          <w:sz w:val="24"/>
          <w:szCs w:val="24"/>
        </w:rPr>
        <w:t>Intelvision</w:t>
      </w:r>
      <w:proofErr w:type="spellEnd"/>
      <w:r w:rsidR="000D7EA0" w:rsidRPr="000D7EA0">
        <w:rPr>
          <w:rFonts w:ascii="Times New Roman" w:eastAsia="Times New Roman" w:hAnsi="Times New Roman" w:cs="Times New Roman"/>
          <w:sz w:val="24"/>
          <w:szCs w:val="24"/>
        </w:rPr>
        <w:t>.</w:t>
      </w:r>
    </w:p>
    <w:p w:rsidR="000D7EA0" w:rsidRPr="000D7EA0" w:rsidRDefault="000D7EA0" w:rsidP="000D7EA0">
      <w:pPr>
        <w:tabs>
          <w:tab w:val="left" w:pos="9356"/>
        </w:tabs>
        <w:spacing w:after="240" w:line="360" w:lineRule="auto"/>
        <w:ind w:left="720" w:right="4"/>
        <w:jc w:val="both"/>
        <w:rPr>
          <w:rFonts w:ascii="Times New Roman" w:eastAsia="Times New Roman" w:hAnsi="Times New Roman" w:cs="Times New Roman"/>
          <w:b/>
          <w:sz w:val="24"/>
          <w:szCs w:val="24"/>
          <w:u w:val="single"/>
        </w:rPr>
      </w:pPr>
      <w:r w:rsidRPr="000D7EA0">
        <w:rPr>
          <w:rFonts w:ascii="Times New Roman" w:eastAsia="Times New Roman" w:hAnsi="Times New Roman" w:cs="Times New Roman"/>
          <w:b/>
          <w:sz w:val="24"/>
          <w:szCs w:val="24"/>
          <w:u w:val="single"/>
        </w:rPr>
        <w:t xml:space="preserve">Audi </w:t>
      </w:r>
      <w:proofErr w:type="spellStart"/>
      <w:r w:rsidRPr="000D7EA0">
        <w:rPr>
          <w:rFonts w:ascii="Times New Roman" w:eastAsia="Times New Roman" w:hAnsi="Times New Roman" w:cs="Times New Roman"/>
          <w:b/>
          <w:sz w:val="24"/>
          <w:szCs w:val="24"/>
          <w:u w:val="single"/>
        </w:rPr>
        <w:t>Alterem</w:t>
      </w:r>
      <w:proofErr w:type="spellEnd"/>
      <w:r w:rsidRPr="000D7EA0">
        <w:rPr>
          <w:rFonts w:ascii="Times New Roman" w:eastAsia="Times New Roman" w:hAnsi="Times New Roman" w:cs="Times New Roman"/>
          <w:b/>
          <w:sz w:val="24"/>
          <w:szCs w:val="24"/>
          <w:u w:val="single"/>
        </w:rPr>
        <w:t xml:space="preserve"> </w:t>
      </w:r>
      <w:proofErr w:type="spellStart"/>
      <w:r w:rsidRPr="000D7EA0">
        <w:rPr>
          <w:rFonts w:ascii="Times New Roman" w:eastAsia="Times New Roman" w:hAnsi="Times New Roman" w:cs="Times New Roman"/>
          <w:b/>
          <w:sz w:val="24"/>
          <w:szCs w:val="24"/>
          <w:u w:val="single"/>
        </w:rPr>
        <w:t>Partem</w:t>
      </w:r>
      <w:proofErr w:type="spellEnd"/>
      <w:r w:rsidRPr="000D7EA0">
        <w:rPr>
          <w:rFonts w:ascii="Times New Roman" w:eastAsia="Times New Roman" w:hAnsi="Times New Roman" w:cs="Times New Roman"/>
          <w:b/>
          <w:sz w:val="24"/>
          <w:szCs w:val="24"/>
          <w:u w:val="single"/>
        </w:rPr>
        <w:t xml:space="preserve"> and the Rules of Natural Justice</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The Appellan</w:t>
      </w:r>
      <w:r w:rsidR="004157D1">
        <w:rPr>
          <w:rFonts w:ascii="Times New Roman" w:eastAsia="Times New Roman" w:hAnsi="Times New Roman" w:cs="Times New Roman"/>
          <w:sz w:val="24"/>
          <w:szCs w:val="24"/>
        </w:rPr>
        <w:t>t submits that the l</w:t>
      </w:r>
      <w:r w:rsidR="000D7EA0" w:rsidRPr="000D7EA0">
        <w:rPr>
          <w:rFonts w:ascii="Times New Roman" w:eastAsia="Times New Roman" w:hAnsi="Times New Roman" w:cs="Times New Roman"/>
          <w:sz w:val="24"/>
          <w:szCs w:val="24"/>
        </w:rPr>
        <w:t xml:space="preserve">earned Chief Justice failed to consider whether or not the Appellant  was afforded a right to be heard before the decision was taken; failed to consider </w:t>
      </w:r>
      <w:proofErr w:type="spellStart"/>
      <w:r w:rsidR="000D7EA0" w:rsidRPr="000D7EA0">
        <w:rPr>
          <w:rFonts w:ascii="Times New Roman" w:eastAsia="Times New Roman" w:hAnsi="Times New Roman" w:cs="Times New Roman"/>
          <w:i/>
          <w:sz w:val="24"/>
          <w:szCs w:val="24"/>
        </w:rPr>
        <w:t>audi</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alterem</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partem</w:t>
      </w:r>
      <w:proofErr w:type="spellEnd"/>
      <w:r w:rsidR="000D7EA0" w:rsidRPr="000D7EA0">
        <w:rPr>
          <w:rFonts w:ascii="Times New Roman" w:eastAsia="Times New Roman" w:hAnsi="Times New Roman" w:cs="Times New Roman"/>
          <w:sz w:val="24"/>
          <w:szCs w:val="24"/>
        </w:rPr>
        <w:t xml:space="preserve"> and the rules of natural justice; that the Appellant was not given the opportu</w:t>
      </w:r>
      <w:r w:rsidR="004157D1">
        <w:rPr>
          <w:rFonts w:ascii="Times New Roman" w:eastAsia="Times New Roman" w:hAnsi="Times New Roman" w:cs="Times New Roman"/>
          <w:sz w:val="24"/>
          <w:szCs w:val="24"/>
        </w:rPr>
        <w:t>nity to be heard, and that the l</w:t>
      </w:r>
      <w:r w:rsidR="000D7EA0" w:rsidRPr="000D7EA0">
        <w:rPr>
          <w:rFonts w:ascii="Times New Roman" w:eastAsia="Times New Roman" w:hAnsi="Times New Roman" w:cs="Times New Roman"/>
          <w:sz w:val="24"/>
          <w:szCs w:val="24"/>
        </w:rPr>
        <w:t>earned Chief Justice failed to deal with the issue as to whether the decision of the minister was proper, sufficient and in accordance with the rules and principles of natural justice and fair hearing.</w:t>
      </w:r>
      <w:proofErr w:type="gramEnd"/>
      <w:r w:rsidR="000D7EA0" w:rsidRPr="000D7EA0">
        <w:rPr>
          <w:rFonts w:ascii="Times New Roman" w:eastAsia="Times New Roman" w:hAnsi="Times New Roman" w:cs="Times New Roman"/>
          <w:sz w:val="24"/>
          <w:szCs w:val="24"/>
        </w:rPr>
        <w:t xml:space="preserve"> </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T</w:t>
      </w:r>
      <w:r w:rsidR="004157D1">
        <w:rPr>
          <w:rFonts w:ascii="Times New Roman" w:eastAsia="Times New Roman" w:hAnsi="Times New Roman" w:cs="Times New Roman"/>
          <w:sz w:val="24"/>
          <w:szCs w:val="24"/>
        </w:rPr>
        <w:t>he l</w:t>
      </w:r>
      <w:r w:rsidR="000D7EA0" w:rsidRPr="000D7EA0">
        <w:rPr>
          <w:rFonts w:ascii="Times New Roman" w:eastAsia="Times New Roman" w:hAnsi="Times New Roman" w:cs="Times New Roman"/>
          <w:sz w:val="24"/>
          <w:szCs w:val="24"/>
        </w:rPr>
        <w:t xml:space="preserve">earned Chief Justice considered the abovementioned issue at paragraph 46 and concluded that the Order was made after substantial correspondence and meetings with the Appellant and that, therefore, it cannot be said that the Appellant’s fair hearing right were breached. </w:t>
      </w:r>
    </w:p>
    <w:p w:rsidR="000D7EA0" w:rsidRPr="000D7EA0" w:rsidRDefault="0092788B" w:rsidP="000D7EA0">
      <w:pPr>
        <w:spacing w:after="240" w:line="36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The Appellant </w:t>
      </w:r>
      <w:proofErr w:type="gramStart"/>
      <w:r w:rsidR="000D7EA0" w:rsidRPr="000D7EA0">
        <w:rPr>
          <w:rFonts w:ascii="Times New Roman" w:eastAsia="Times New Roman" w:hAnsi="Times New Roman" w:cs="Times New Roman"/>
          <w:sz w:val="24"/>
          <w:szCs w:val="24"/>
        </w:rPr>
        <w:t xml:space="preserve">was notified about the complaint, asked to respond and advised to arrange meeting with the </w:t>
      </w:r>
      <w:proofErr w:type="spellStart"/>
      <w:r w:rsidR="000D7EA0" w:rsidRPr="000D7EA0">
        <w:rPr>
          <w:rFonts w:ascii="Times New Roman" w:eastAsia="Times New Roman" w:hAnsi="Times New Roman" w:cs="Times New Roman"/>
          <w:sz w:val="24"/>
          <w:szCs w:val="24"/>
        </w:rPr>
        <w:t>Intelvision</w:t>
      </w:r>
      <w:proofErr w:type="spellEnd"/>
      <w:r w:rsidR="000D7EA0" w:rsidRPr="000D7EA0">
        <w:rPr>
          <w:rFonts w:ascii="Times New Roman" w:eastAsia="Times New Roman" w:hAnsi="Times New Roman" w:cs="Times New Roman"/>
          <w:sz w:val="24"/>
          <w:szCs w:val="24"/>
        </w:rPr>
        <w:t xml:space="preserve"> as per their agreement to resolve the issue</w:t>
      </w:r>
      <w:proofErr w:type="gramEnd"/>
      <w:r w:rsidR="000D7EA0" w:rsidRPr="000D7EA0">
        <w:rPr>
          <w:rFonts w:ascii="Times New Roman" w:eastAsia="Times New Roman" w:hAnsi="Times New Roman" w:cs="Times New Roman"/>
          <w:sz w:val="24"/>
          <w:szCs w:val="24"/>
        </w:rPr>
        <w:t xml:space="preserve">. Appellant failed to do so. The DICT had meeting with all the service providers and the Appellant failed to raise their concerns at the meeting. The Appellant </w:t>
      </w:r>
      <w:proofErr w:type="gramStart"/>
      <w:r w:rsidR="000D7EA0" w:rsidRPr="000D7EA0">
        <w:rPr>
          <w:rFonts w:ascii="Times New Roman" w:eastAsia="Times New Roman" w:hAnsi="Times New Roman" w:cs="Times New Roman"/>
          <w:sz w:val="24"/>
          <w:szCs w:val="24"/>
        </w:rPr>
        <w:t>was notified</w:t>
      </w:r>
      <w:proofErr w:type="gramEnd"/>
      <w:r w:rsidR="000D7EA0" w:rsidRPr="000D7EA0">
        <w:rPr>
          <w:rFonts w:ascii="Times New Roman" w:eastAsia="Times New Roman" w:hAnsi="Times New Roman" w:cs="Times New Roman"/>
          <w:sz w:val="24"/>
          <w:szCs w:val="24"/>
        </w:rPr>
        <w:t xml:space="preserve"> regarding </w:t>
      </w:r>
      <w:r w:rsidR="00353C07">
        <w:rPr>
          <w:rFonts w:ascii="Times New Roman" w:eastAsia="Times New Roman" w:hAnsi="Times New Roman" w:cs="Times New Roman"/>
          <w:sz w:val="24"/>
          <w:szCs w:val="24"/>
        </w:rPr>
        <w:t xml:space="preserve">the </w:t>
      </w:r>
      <w:r w:rsidR="000D7EA0" w:rsidRPr="000D7EA0">
        <w:rPr>
          <w:rFonts w:ascii="Times New Roman" w:eastAsia="Times New Roman" w:hAnsi="Times New Roman" w:cs="Times New Roman"/>
          <w:sz w:val="24"/>
          <w:szCs w:val="24"/>
        </w:rPr>
        <w:t xml:space="preserve">decision of the DICT that the interconnection should be re-established. The Appellant has failed to comply with the deadline and has instructed their Attorney to send a letter to the DICT raising </w:t>
      </w:r>
      <w:proofErr w:type="gramStart"/>
      <w:r w:rsidR="000D7EA0" w:rsidRPr="000D7EA0">
        <w:rPr>
          <w:rFonts w:ascii="Times New Roman" w:eastAsia="Times New Roman" w:hAnsi="Times New Roman" w:cs="Times New Roman"/>
          <w:sz w:val="24"/>
          <w:szCs w:val="24"/>
        </w:rPr>
        <w:t>points which</w:t>
      </w:r>
      <w:proofErr w:type="gramEnd"/>
      <w:r w:rsidR="000D7EA0" w:rsidRPr="000D7EA0">
        <w:rPr>
          <w:rFonts w:ascii="Times New Roman" w:eastAsia="Times New Roman" w:hAnsi="Times New Roman" w:cs="Times New Roman"/>
          <w:sz w:val="24"/>
          <w:szCs w:val="24"/>
        </w:rPr>
        <w:t xml:space="preserve"> were noted in the Order. </w:t>
      </w:r>
      <w:r w:rsidR="000D7EA0" w:rsidRPr="000D7EA0">
        <w:rPr>
          <w:rFonts w:ascii="Times New Roman" w:eastAsia="Times New Roman" w:hAnsi="Times New Roman" w:cs="Times New Roman"/>
          <w:i/>
          <w:sz w:val="24"/>
          <w:szCs w:val="24"/>
        </w:rPr>
        <w:t>.</w:t>
      </w:r>
    </w:p>
    <w:p w:rsidR="000D7EA0" w:rsidRPr="000D7EA0" w:rsidRDefault="0092788B" w:rsidP="004F2D5A">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In the case of </w:t>
      </w:r>
      <w:r w:rsidR="00FF1533">
        <w:rPr>
          <w:rFonts w:ascii="Times New Roman" w:eastAsia="Times New Roman" w:hAnsi="Times New Roman" w:cs="Times New Roman"/>
          <w:sz w:val="24"/>
          <w:szCs w:val="24"/>
        </w:rPr>
        <w:t>Amalgamated Tobacco Company (</w:t>
      </w:r>
      <w:proofErr w:type="spellStart"/>
      <w:r w:rsidR="00FF1533">
        <w:rPr>
          <w:rFonts w:ascii="Times New Roman" w:eastAsia="Times New Roman" w:hAnsi="Times New Roman" w:cs="Times New Roman"/>
          <w:sz w:val="24"/>
          <w:szCs w:val="24"/>
        </w:rPr>
        <w:t>Sey</w:t>
      </w:r>
      <w:proofErr w:type="spellEnd"/>
      <w:r w:rsidR="00FF1533">
        <w:rPr>
          <w:rFonts w:ascii="Times New Roman" w:eastAsia="Times New Roman" w:hAnsi="Times New Roman" w:cs="Times New Roman"/>
          <w:sz w:val="24"/>
          <w:szCs w:val="24"/>
        </w:rPr>
        <w:t>) Ltd, cited, supra,</w:t>
      </w:r>
      <w:r w:rsidR="000D7EA0" w:rsidRPr="000D7EA0">
        <w:rPr>
          <w:rFonts w:ascii="Times New Roman" w:eastAsia="Times New Roman" w:hAnsi="Times New Roman" w:cs="Times New Roman"/>
          <w:sz w:val="24"/>
          <w:szCs w:val="24"/>
        </w:rPr>
        <w:t xml:space="preserve"> it </w:t>
      </w:r>
      <w:proofErr w:type="gramStart"/>
      <w:r w:rsidR="000D7EA0" w:rsidRPr="000D7EA0">
        <w:rPr>
          <w:rFonts w:ascii="Times New Roman" w:eastAsia="Times New Roman" w:hAnsi="Times New Roman" w:cs="Times New Roman"/>
          <w:sz w:val="24"/>
          <w:szCs w:val="24"/>
        </w:rPr>
        <w:t>was held</w:t>
      </w:r>
      <w:proofErr w:type="gramEnd"/>
      <w:r w:rsidR="000D7EA0" w:rsidRPr="000D7EA0">
        <w:rPr>
          <w:rFonts w:ascii="Times New Roman" w:eastAsia="Times New Roman" w:hAnsi="Times New Roman" w:cs="Times New Roman"/>
          <w:sz w:val="24"/>
          <w:szCs w:val="24"/>
        </w:rPr>
        <w:t xml:space="preserve"> that fairness does not necessarily require an oral hearing. This is one such case. The Appellant engagement with the Respondent and other stakeholders </w:t>
      </w:r>
      <w:proofErr w:type="gramStart"/>
      <w:r w:rsidR="000D7EA0" w:rsidRPr="000D7EA0">
        <w:rPr>
          <w:rFonts w:ascii="Times New Roman" w:eastAsia="Times New Roman" w:hAnsi="Times New Roman" w:cs="Times New Roman"/>
          <w:sz w:val="24"/>
          <w:szCs w:val="24"/>
        </w:rPr>
        <w:t>was prolon</w:t>
      </w:r>
      <w:r w:rsidR="00FF1533">
        <w:rPr>
          <w:rFonts w:ascii="Times New Roman" w:eastAsia="Times New Roman" w:hAnsi="Times New Roman" w:cs="Times New Roman"/>
          <w:sz w:val="24"/>
          <w:szCs w:val="24"/>
        </w:rPr>
        <w:t>ged</w:t>
      </w:r>
      <w:proofErr w:type="gramEnd"/>
      <w:r w:rsidR="00FF1533">
        <w:rPr>
          <w:rFonts w:ascii="Times New Roman" w:eastAsia="Times New Roman" w:hAnsi="Times New Roman" w:cs="Times New Roman"/>
          <w:sz w:val="24"/>
          <w:szCs w:val="24"/>
        </w:rPr>
        <w:t>. The Appellant knew</w:t>
      </w:r>
      <w:r w:rsidR="000D7EA0" w:rsidRPr="000D7EA0">
        <w:rPr>
          <w:rFonts w:ascii="Times New Roman" w:eastAsia="Times New Roman" w:hAnsi="Times New Roman" w:cs="Times New Roman"/>
          <w:sz w:val="24"/>
          <w:szCs w:val="24"/>
        </w:rPr>
        <w:t xml:space="preserve"> the concerns of the Respondent and other stakeholders. It </w:t>
      </w:r>
      <w:proofErr w:type="gramStart"/>
      <w:r w:rsidR="000D7EA0" w:rsidRPr="000D7EA0">
        <w:rPr>
          <w:rFonts w:ascii="Times New Roman" w:eastAsia="Times New Roman" w:hAnsi="Times New Roman" w:cs="Times New Roman"/>
          <w:sz w:val="24"/>
          <w:szCs w:val="24"/>
        </w:rPr>
        <w:t>was afforded</w:t>
      </w:r>
      <w:proofErr w:type="gramEnd"/>
      <w:r w:rsidR="000D7EA0" w:rsidRPr="000D7EA0">
        <w:rPr>
          <w:rFonts w:ascii="Times New Roman" w:eastAsia="Times New Roman" w:hAnsi="Times New Roman" w:cs="Times New Roman"/>
          <w:sz w:val="24"/>
          <w:szCs w:val="24"/>
        </w:rPr>
        <w:t xml:space="preserve"> an opportunity to state its side of the story. Its Attorney wrote a letter to the Minister </w:t>
      </w:r>
      <w:r w:rsidR="00FF1533">
        <w:rPr>
          <w:rFonts w:ascii="Times New Roman" w:eastAsia="Times New Roman" w:hAnsi="Times New Roman" w:cs="Times New Roman"/>
          <w:sz w:val="24"/>
          <w:szCs w:val="24"/>
        </w:rPr>
        <w:t xml:space="preserve">to </w:t>
      </w:r>
      <w:r w:rsidR="000D7EA0" w:rsidRPr="000D7EA0">
        <w:rPr>
          <w:rFonts w:ascii="Times New Roman" w:eastAsia="Times New Roman" w:hAnsi="Times New Roman" w:cs="Times New Roman"/>
          <w:sz w:val="24"/>
          <w:szCs w:val="24"/>
        </w:rPr>
        <w:t xml:space="preserve">put its side of the story and </w:t>
      </w:r>
      <w:r w:rsidR="00FF1533">
        <w:rPr>
          <w:rFonts w:ascii="Times New Roman" w:eastAsia="Times New Roman" w:hAnsi="Times New Roman" w:cs="Times New Roman"/>
          <w:sz w:val="24"/>
          <w:szCs w:val="24"/>
        </w:rPr>
        <w:t xml:space="preserve">the </w:t>
      </w:r>
      <w:r w:rsidR="000D7EA0" w:rsidRPr="000D7EA0">
        <w:rPr>
          <w:rFonts w:ascii="Times New Roman" w:eastAsia="Times New Roman" w:hAnsi="Times New Roman" w:cs="Times New Roman"/>
          <w:sz w:val="24"/>
          <w:szCs w:val="24"/>
        </w:rPr>
        <w:t xml:space="preserve">Minister responded to the position of the Appellant in his letter containing the order sought to </w:t>
      </w:r>
      <w:proofErr w:type="gramStart"/>
      <w:r w:rsidR="000D7EA0" w:rsidRPr="000D7EA0">
        <w:rPr>
          <w:rFonts w:ascii="Times New Roman" w:eastAsia="Times New Roman" w:hAnsi="Times New Roman" w:cs="Times New Roman"/>
          <w:sz w:val="24"/>
          <w:szCs w:val="24"/>
        </w:rPr>
        <w:t>be impugned</w:t>
      </w:r>
      <w:proofErr w:type="gramEnd"/>
      <w:r w:rsidR="000D7EA0" w:rsidRPr="000D7EA0">
        <w:rPr>
          <w:rFonts w:ascii="Times New Roman" w:eastAsia="Times New Roman" w:hAnsi="Times New Roman" w:cs="Times New Roman"/>
          <w:sz w:val="24"/>
          <w:szCs w:val="24"/>
        </w:rPr>
        <w:t xml:space="preserve">. In the circumstances of this </w:t>
      </w:r>
      <w:proofErr w:type="gramStart"/>
      <w:r w:rsidR="000D7EA0" w:rsidRPr="000D7EA0">
        <w:rPr>
          <w:rFonts w:ascii="Times New Roman" w:eastAsia="Times New Roman" w:hAnsi="Times New Roman" w:cs="Times New Roman"/>
          <w:sz w:val="24"/>
          <w:szCs w:val="24"/>
        </w:rPr>
        <w:t>case</w:t>
      </w:r>
      <w:proofErr w:type="gramEnd"/>
      <w:r w:rsidR="000D7EA0" w:rsidRPr="000D7EA0">
        <w:rPr>
          <w:rFonts w:ascii="Times New Roman" w:eastAsia="Times New Roman" w:hAnsi="Times New Roman" w:cs="Times New Roman"/>
          <w:sz w:val="24"/>
          <w:szCs w:val="24"/>
        </w:rPr>
        <w:t xml:space="preserve"> the Appellant was afforded a hearing before the Minister took the decision sought to be impugned.</w:t>
      </w:r>
    </w:p>
    <w:p w:rsidR="000D7EA0" w:rsidRPr="000D7EA0" w:rsidRDefault="004F2D5A" w:rsidP="004F2D5A">
      <w:pPr>
        <w:tabs>
          <w:tab w:val="left" w:pos="9356"/>
        </w:tabs>
        <w:spacing w:after="240" w:line="360" w:lineRule="auto"/>
        <w:ind w:left="720" w:right="4"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[43</w:t>
      </w:r>
      <w:r w:rsidR="0092788B">
        <w:rPr>
          <w:rFonts w:ascii="Times New Roman" w:eastAsia="Times New Roman" w:hAnsi="Times New Roman" w:cs="Times New Roman"/>
          <w:sz w:val="24"/>
          <w:szCs w:val="24"/>
        </w:rPr>
        <w:t>]</w:t>
      </w:r>
      <w:r w:rsidR="0092788B">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In </w:t>
      </w:r>
      <w:r w:rsidR="00353C07">
        <w:rPr>
          <w:rFonts w:ascii="Times New Roman" w:eastAsia="Times New Roman" w:hAnsi="Times New Roman" w:cs="Times New Roman"/>
          <w:sz w:val="24"/>
          <w:szCs w:val="24"/>
        </w:rPr>
        <w:t xml:space="preserve">the </w:t>
      </w:r>
      <w:r w:rsidR="000D7EA0" w:rsidRPr="000D7EA0">
        <w:rPr>
          <w:rFonts w:ascii="Times New Roman" w:eastAsia="Times New Roman" w:hAnsi="Times New Roman" w:cs="Times New Roman"/>
          <w:sz w:val="24"/>
          <w:szCs w:val="24"/>
        </w:rPr>
        <w:t>Zimbabwe case</w:t>
      </w:r>
      <w:r w:rsidR="00353C07">
        <w:rPr>
          <w:rFonts w:ascii="Times New Roman" w:eastAsia="Times New Roman" w:hAnsi="Times New Roman" w:cs="Times New Roman"/>
          <w:sz w:val="24"/>
          <w:szCs w:val="24"/>
        </w:rPr>
        <w:t xml:space="preserve"> of </w:t>
      </w:r>
      <w:r w:rsidR="000D7EA0" w:rsidRPr="000D7EA0">
        <w:rPr>
          <w:rFonts w:ascii="Times New Roman" w:eastAsia="Times New Roman" w:hAnsi="Times New Roman" w:cs="Times New Roman"/>
          <w:i/>
          <w:sz w:val="24"/>
          <w:szCs w:val="24"/>
        </w:rPr>
        <w:t>H v St John’s College 2013 (2) ZLR 621 (H)</w:t>
      </w:r>
      <w:r w:rsidR="000D7EA0" w:rsidRPr="000D7EA0">
        <w:rPr>
          <w:rFonts w:ascii="Times New Roman" w:eastAsia="Times New Roman" w:hAnsi="Times New Roman" w:cs="Times New Roman"/>
          <w:sz w:val="24"/>
          <w:szCs w:val="24"/>
        </w:rPr>
        <w:t xml:space="preserve"> the applicant had breached school rules and disciplinary measures were taken by the school by barring him from attending the school </w:t>
      </w:r>
      <w:proofErr w:type="gramStart"/>
      <w:r w:rsidR="000D7EA0" w:rsidRPr="000D7EA0">
        <w:rPr>
          <w:rFonts w:ascii="Times New Roman" w:eastAsia="Times New Roman" w:hAnsi="Times New Roman" w:cs="Times New Roman"/>
          <w:sz w:val="24"/>
          <w:szCs w:val="24"/>
        </w:rPr>
        <w:t>leavers</w:t>
      </w:r>
      <w:proofErr w:type="gramEnd"/>
      <w:r w:rsidR="000D7EA0" w:rsidRPr="000D7EA0">
        <w:rPr>
          <w:rFonts w:ascii="Times New Roman" w:eastAsia="Times New Roman" w:hAnsi="Times New Roman" w:cs="Times New Roman"/>
          <w:sz w:val="24"/>
          <w:szCs w:val="24"/>
        </w:rPr>
        <w:t xml:space="preserve"> dance. Before barring the student, the school had called for an explanation. </w:t>
      </w:r>
      <w:proofErr w:type="gramStart"/>
      <w:r w:rsidR="000D7EA0" w:rsidRPr="000D7EA0">
        <w:rPr>
          <w:rFonts w:ascii="Times New Roman" w:eastAsia="Times New Roman" w:hAnsi="Times New Roman" w:cs="Times New Roman"/>
          <w:sz w:val="24"/>
          <w:szCs w:val="24"/>
        </w:rPr>
        <w:t>This had been ignored by the applicant</w:t>
      </w:r>
      <w:proofErr w:type="gramEnd"/>
      <w:r w:rsidR="000D7EA0" w:rsidRPr="000D7EA0">
        <w:rPr>
          <w:rFonts w:ascii="Times New Roman" w:eastAsia="Times New Roman" w:hAnsi="Times New Roman" w:cs="Times New Roman"/>
          <w:sz w:val="24"/>
          <w:szCs w:val="24"/>
        </w:rPr>
        <w:t xml:space="preserve">. The school had then taken measures to try to get a response. It </w:t>
      </w:r>
      <w:proofErr w:type="gramStart"/>
      <w:r w:rsidR="000D7EA0" w:rsidRPr="000D7EA0">
        <w:rPr>
          <w:rFonts w:ascii="Times New Roman" w:eastAsia="Times New Roman" w:hAnsi="Times New Roman" w:cs="Times New Roman"/>
          <w:sz w:val="24"/>
          <w:szCs w:val="24"/>
        </w:rPr>
        <w:t>was held</w:t>
      </w:r>
      <w:proofErr w:type="gramEnd"/>
      <w:r w:rsidR="000D7EA0" w:rsidRPr="000D7EA0">
        <w:rPr>
          <w:rFonts w:ascii="Times New Roman" w:eastAsia="Times New Roman" w:hAnsi="Times New Roman" w:cs="Times New Roman"/>
          <w:sz w:val="24"/>
          <w:szCs w:val="24"/>
        </w:rPr>
        <w:t xml:space="preserve"> that the </w:t>
      </w:r>
      <w:proofErr w:type="spellStart"/>
      <w:r w:rsidR="000D7EA0" w:rsidRPr="000D7EA0">
        <w:rPr>
          <w:rFonts w:ascii="Times New Roman" w:eastAsia="Times New Roman" w:hAnsi="Times New Roman" w:cs="Times New Roman"/>
          <w:i/>
          <w:sz w:val="24"/>
          <w:szCs w:val="24"/>
        </w:rPr>
        <w:t>audi</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alteram</w:t>
      </w:r>
      <w:proofErr w:type="spellEnd"/>
      <w:r w:rsidR="000D7EA0" w:rsidRPr="000D7EA0">
        <w:rPr>
          <w:rFonts w:ascii="Times New Roman" w:eastAsia="Times New Roman" w:hAnsi="Times New Roman" w:cs="Times New Roman"/>
          <w:i/>
          <w:sz w:val="24"/>
          <w:szCs w:val="24"/>
        </w:rPr>
        <w:t xml:space="preserve"> </w:t>
      </w:r>
      <w:proofErr w:type="spellStart"/>
      <w:r w:rsidR="000D7EA0" w:rsidRPr="000D7EA0">
        <w:rPr>
          <w:rFonts w:ascii="Times New Roman" w:eastAsia="Times New Roman" w:hAnsi="Times New Roman" w:cs="Times New Roman"/>
          <w:i/>
          <w:sz w:val="24"/>
          <w:szCs w:val="24"/>
        </w:rPr>
        <w:t>partem</w:t>
      </w:r>
      <w:proofErr w:type="spellEnd"/>
      <w:r w:rsidR="000D7EA0" w:rsidRPr="000D7EA0">
        <w:rPr>
          <w:rFonts w:ascii="Times New Roman" w:eastAsia="Times New Roman" w:hAnsi="Times New Roman" w:cs="Times New Roman"/>
          <w:sz w:val="24"/>
          <w:szCs w:val="24"/>
        </w:rPr>
        <w:t xml:space="preserve"> was not breached and student had spurned the opportunity afforded by the school to explain breach of school rules by him.</w:t>
      </w:r>
    </w:p>
    <w:p w:rsidR="000D7EA0" w:rsidRPr="000D7EA0" w:rsidRDefault="0092788B"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F2D5A">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 xml:space="preserve">The Appellant’s Counsel submitted that there was no investigation by the DICT/Respondent regarding what caused the issue of </w:t>
      </w:r>
      <w:proofErr w:type="gramStart"/>
      <w:r w:rsidR="000D7EA0" w:rsidRPr="000D7EA0">
        <w:rPr>
          <w:rFonts w:ascii="Times New Roman" w:eastAsia="Times New Roman" w:hAnsi="Times New Roman" w:cs="Times New Roman"/>
          <w:sz w:val="24"/>
          <w:szCs w:val="24"/>
        </w:rPr>
        <w:t>interconnection,</w:t>
      </w:r>
      <w:proofErr w:type="gramEnd"/>
      <w:r w:rsidR="000D7EA0" w:rsidRPr="000D7EA0">
        <w:rPr>
          <w:rFonts w:ascii="Times New Roman" w:eastAsia="Times New Roman" w:hAnsi="Times New Roman" w:cs="Times New Roman"/>
          <w:sz w:val="24"/>
          <w:szCs w:val="24"/>
        </w:rPr>
        <w:t xml:space="preserve"> however, they also do not deny that they are not happy to provide the said service and according to them it is </w:t>
      </w:r>
      <w:r w:rsidR="000D7EA0" w:rsidRPr="000D7EA0">
        <w:rPr>
          <w:rFonts w:ascii="Times New Roman" w:eastAsia="Times New Roman" w:hAnsi="Times New Roman" w:cs="Times New Roman"/>
          <w:sz w:val="24"/>
          <w:szCs w:val="24"/>
        </w:rPr>
        <w:lastRenderedPageBreak/>
        <w:t xml:space="preserve">not their obligation, but obligation of each of the providers. This is, however, contrary to the agreement and licence that they have. The Appellant argued that the Respondent favours the </w:t>
      </w:r>
      <w:proofErr w:type="spellStart"/>
      <w:proofErr w:type="gramStart"/>
      <w:r w:rsidR="000D7EA0" w:rsidRPr="000D7EA0">
        <w:rPr>
          <w:rFonts w:ascii="Times New Roman" w:eastAsia="Times New Roman" w:hAnsi="Times New Roman" w:cs="Times New Roman"/>
          <w:sz w:val="24"/>
          <w:szCs w:val="24"/>
        </w:rPr>
        <w:t>Intelvis</w:t>
      </w:r>
      <w:r w:rsidR="00F755F8">
        <w:rPr>
          <w:rFonts w:ascii="Times New Roman" w:eastAsia="Times New Roman" w:hAnsi="Times New Roman" w:cs="Times New Roman"/>
          <w:sz w:val="24"/>
          <w:szCs w:val="24"/>
        </w:rPr>
        <w:t>i</w:t>
      </w:r>
      <w:r w:rsidR="000D7EA0" w:rsidRPr="000D7EA0">
        <w:rPr>
          <w:rFonts w:ascii="Times New Roman" w:eastAsia="Times New Roman" w:hAnsi="Times New Roman" w:cs="Times New Roman"/>
          <w:sz w:val="24"/>
          <w:szCs w:val="24"/>
        </w:rPr>
        <w:t>on</w:t>
      </w:r>
      <w:proofErr w:type="spellEnd"/>
      <w:r w:rsidR="000D7EA0" w:rsidRPr="000D7EA0">
        <w:rPr>
          <w:rFonts w:ascii="Times New Roman" w:eastAsia="Times New Roman" w:hAnsi="Times New Roman" w:cs="Times New Roman"/>
          <w:sz w:val="24"/>
          <w:szCs w:val="24"/>
        </w:rPr>
        <w:t>,</w:t>
      </w:r>
      <w:proofErr w:type="gramEnd"/>
      <w:r w:rsidR="000D7EA0" w:rsidRPr="000D7EA0">
        <w:rPr>
          <w:rFonts w:ascii="Times New Roman" w:eastAsia="Times New Roman" w:hAnsi="Times New Roman" w:cs="Times New Roman"/>
          <w:sz w:val="24"/>
          <w:szCs w:val="24"/>
        </w:rPr>
        <w:t xml:space="preserve"> however, they decided not to explain reasons for such averments.</w:t>
      </w:r>
    </w:p>
    <w:p w:rsidR="000D7EA0" w:rsidRPr="000D7EA0" w:rsidRDefault="004F2D5A" w:rsidP="000D7EA0">
      <w:pPr>
        <w:tabs>
          <w:tab w:val="left" w:pos="9356"/>
        </w:tabs>
        <w:spacing w:after="240" w:line="360" w:lineRule="auto"/>
        <w:ind w:left="720" w:right="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[46</w:t>
      </w:r>
      <w:r w:rsidR="0092788B">
        <w:rPr>
          <w:rFonts w:ascii="Times New Roman" w:eastAsia="Times New Roman" w:hAnsi="Times New Roman" w:cs="Times New Roman"/>
          <w:sz w:val="24"/>
          <w:szCs w:val="24"/>
        </w:rPr>
        <w:t>]</w:t>
      </w:r>
      <w:r w:rsidR="0092788B">
        <w:rPr>
          <w:rFonts w:ascii="Times New Roman" w:eastAsia="Times New Roman" w:hAnsi="Times New Roman" w:cs="Times New Roman"/>
          <w:sz w:val="24"/>
          <w:szCs w:val="24"/>
        </w:rPr>
        <w:tab/>
      </w:r>
      <w:r>
        <w:rPr>
          <w:rFonts w:ascii="Times New Roman" w:eastAsia="Times New Roman" w:hAnsi="Times New Roman" w:cs="Times New Roman"/>
          <w:sz w:val="24"/>
          <w:szCs w:val="24"/>
        </w:rPr>
        <w:t>Having regard to the circumstances of this case, that includes the importance of complying with the law and the Orders of the Minister to other stakeholders, the communication exchanged between the Appellant and the Minister, the obligations imposed on the Minister by the law</w:t>
      </w:r>
      <w:r w:rsidR="00EC10BD">
        <w:rPr>
          <w:rFonts w:ascii="Times New Roman" w:eastAsia="Times New Roman" w:hAnsi="Times New Roman" w:cs="Times New Roman"/>
          <w:sz w:val="24"/>
          <w:szCs w:val="24"/>
        </w:rPr>
        <w:t xml:space="preserve">, </w:t>
      </w:r>
      <w:r w:rsidR="00FC7162">
        <w:rPr>
          <w:rFonts w:ascii="Times New Roman" w:eastAsia="Times New Roman" w:hAnsi="Times New Roman" w:cs="Times New Roman"/>
          <w:sz w:val="24"/>
          <w:szCs w:val="24"/>
        </w:rPr>
        <w:t xml:space="preserve">the issuance to the Appellant of the </w:t>
      </w:r>
      <w:r w:rsidR="000D7EA0" w:rsidRPr="000D7EA0">
        <w:rPr>
          <w:rFonts w:ascii="Times New Roman" w:eastAsia="Times New Roman" w:hAnsi="Times New Roman" w:cs="Times New Roman"/>
          <w:sz w:val="24"/>
          <w:szCs w:val="24"/>
        </w:rPr>
        <w:t>notices of complaint, lost opportunity to raise concerns at meeting</w:t>
      </w:r>
      <w:r w:rsidR="00FC7162">
        <w:rPr>
          <w:rFonts w:ascii="Times New Roman" w:eastAsia="Times New Roman" w:hAnsi="Times New Roman" w:cs="Times New Roman"/>
          <w:sz w:val="24"/>
          <w:szCs w:val="24"/>
        </w:rPr>
        <w:t>, demonstrates quite clearly that the decision of the Minister was arrived at after following a fair process.</w:t>
      </w:r>
      <w:proofErr w:type="gramEnd"/>
    </w:p>
    <w:p w:rsidR="000D7EA0" w:rsidRPr="000D7EA0" w:rsidRDefault="00FC7162" w:rsidP="000D7EA0">
      <w:pPr>
        <w:tabs>
          <w:tab w:val="left" w:pos="9356"/>
        </w:tabs>
        <w:spacing w:after="240" w:line="360" w:lineRule="auto"/>
        <w:ind w:left="720" w:right="4" w:hanging="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[47</w:t>
      </w:r>
      <w:r w:rsidR="0092788B">
        <w:rPr>
          <w:rFonts w:ascii="Times New Roman" w:eastAsia="Times New Roman" w:hAnsi="Times New Roman" w:cs="Times New Roman"/>
          <w:sz w:val="24"/>
          <w:szCs w:val="24"/>
        </w:rPr>
        <w:t>]</w:t>
      </w:r>
      <w:r w:rsidR="0092788B">
        <w:rPr>
          <w:rFonts w:ascii="Times New Roman" w:eastAsia="Times New Roman" w:hAnsi="Times New Roman" w:cs="Times New Roman"/>
          <w:sz w:val="24"/>
          <w:szCs w:val="24"/>
        </w:rPr>
        <w:tab/>
      </w:r>
      <w:r w:rsidR="000D7EA0" w:rsidRPr="000D7EA0">
        <w:rPr>
          <w:rFonts w:ascii="Times New Roman" w:eastAsia="Times New Roman" w:hAnsi="Times New Roman" w:cs="Times New Roman"/>
          <w:sz w:val="24"/>
          <w:szCs w:val="24"/>
        </w:rPr>
        <w:t>In the result, having regard to all the above, this appeal is without merit and is liable to be dismissed with costs as I hereby do.</w:t>
      </w:r>
    </w:p>
    <w:p w:rsidR="000D7EA0" w:rsidRDefault="000D7EA0" w:rsidP="0039256E">
      <w:pPr>
        <w:pStyle w:val="NoSpacing"/>
        <w:spacing w:line="360" w:lineRule="auto"/>
        <w:ind w:left="720" w:hanging="720"/>
        <w:jc w:val="both"/>
        <w:rPr>
          <w:rFonts w:ascii="Times New Roman" w:hAnsi="Times New Roman" w:cs="Times New Roman"/>
          <w:sz w:val="24"/>
          <w:szCs w:val="24"/>
        </w:rPr>
      </w:pPr>
    </w:p>
    <w:p w:rsidR="00A76863" w:rsidRDefault="00A76863" w:rsidP="000B46E7">
      <w:pPr>
        <w:pStyle w:val="NoSpacing"/>
        <w:spacing w:line="360" w:lineRule="auto"/>
        <w:ind w:left="720" w:hanging="720"/>
        <w:jc w:val="both"/>
        <w:rPr>
          <w:rFonts w:ascii="Times New Roman" w:hAnsi="Times New Roman" w:cs="Times New Roman"/>
          <w:sz w:val="4"/>
          <w:szCs w:val="4"/>
        </w:rPr>
      </w:pPr>
    </w:p>
    <w:p w:rsidR="002F2A8F" w:rsidRDefault="002F2A8F" w:rsidP="000B46E7">
      <w:pPr>
        <w:pStyle w:val="NoSpacing"/>
        <w:spacing w:line="360" w:lineRule="auto"/>
        <w:ind w:left="720" w:hanging="720"/>
        <w:jc w:val="both"/>
        <w:rPr>
          <w:rFonts w:ascii="Times New Roman" w:hAnsi="Times New Roman" w:cs="Times New Roman"/>
          <w:sz w:val="4"/>
          <w:szCs w:val="4"/>
        </w:rPr>
      </w:pPr>
    </w:p>
    <w:p w:rsidR="00A76863" w:rsidRPr="00A76863" w:rsidRDefault="00A76863" w:rsidP="000B46E7">
      <w:pPr>
        <w:pStyle w:val="NoSpacing"/>
        <w:spacing w:line="360" w:lineRule="auto"/>
        <w:ind w:left="720" w:hanging="720"/>
        <w:jc w:val="both"/>
        <w:rPr>
          <w:rFonts w:ascii="Times New Roman" w:hAnsi="Times New Roman" w:cs="Times New Roman"/>
          <w:sz w:val="4"/>
          <w:szCs w:val="4"/>
        </w:rPr>
      </w:pPr>
    </w:p>
    <w:p w:rsidR="00A76863" w:rsidRDefault="00A76863" w:rsidP="000B46E7">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p>
    <w:p w:rsidR="00A76863" w:rsidRPr="002115F3" w:rsidRDefault="00A76863" w:rsidP="00826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60" w:after="240" w:line="480" w:lineRule="auto"/>
        <w:rPr>
          <w:b/>
          <w:sz w:val="2"/>
          <w:szCs w:val="2"/>
        </w:rPr>
      </w:pPr>
    </w:p>
    <w:p w:rsidR="00F41AD7" w:rsidRPr="00A76863" w:rsidRDefault="00F41AD7" w:rsidP="00F41AD7">
      <w:pPr>
        <w:pStyle w:val="NoSpacing"/>
        <w:spacing w:line="360" w:lineRule="auto"/>
        <w:ind w:left="720" w:hanging="720"/>
        <w:jc w:val="both"/>
        <w:rPr>
          <w:rFonts w:ascii="Times New Roman" w:hAnsi="Times New Roman" w:cs="Times New Roman"/>
          <w:sz w:val="32"/>
          <w:szCs w:val="32"/>
        </w:rPr>
      </w:pPr>
    </w:p>
    <w:p w:rsidR="00F41AD7" w:rsidRDefault="00F41AD7" w:rsidP="00F41AD7">
      <w:pPr>
        <w:pStyle w:val="JudgmentText"/>
        <w:numPr>
          <w:ilvl w:val="0"/>
          <w:numId w:val="0"/>
        </w:numPr>
      </w:pPr>
      <w:r>
        <w:t>_________</w:t>
      </w:r>
      <w:r w:rsidR="00A76863">
        <w:t>_</w:t>
      </w:r>
      <w:r>
        <w:t>_______</w:t>
      </w:r>
    </w:p>
    <w:p w:rsidR="00762FA2" w:rsidRDefault="00762FA2" w:rsidP="00762FA2">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Dingake JA</w:t>
      </w:r>
    </w:p>
    <w:p w:rsidR="00A76863" w:rsidRDefault="00A76863" w:rsidP="00F41AD7">
      <w:pPr>
        <w:pStyle w:val="JudgmentText"/>
        <w:numPr>
          <w:ilvl w:val="0"/>
          <w:numId w:val="0"/>
        </w:numPr>
      </w:pPr>
    </w:p>
    <w:p w:rsidR="00F41AD7" w:rsidRDefault="00A76863" w:rsidP="00F41AD7">
      <w:pPr>
        <w:pStyle w:val="JudgmentText"/>
        <w:numPr>
          <w:ilvl w:val="0"/>
          <w:numId w:val="0"/>
        </w:numPr>
      </w:pPr>
      <w:r>
        <w:t>I concur</w:t>
      </w:r>
      <w:r>
        <w:tab/>
      </w:r>
      <w:r>
        <w:tab/>
      </w:r>
      <w:r>
        <w:tab/>
      </w:r>
      <w:r>
        <w:tab/>
      </w:r>
      <w:r>
        <w:tab/>
      </w:r>
      <w:r>
        <w:tab/>
      </w:r>
      <w:r w:rsidR="00F41AD7">
        <w:t>_____________</w:t>
      </w:r>
      <w:r>
        <w:t>_</w:t>
      </w:r>
      <w:r w:rsidR="00F41AD7">
        <w:t>__</w:t>
      </w:r>
    </w:p>
    <w:p w:rsidR="00F41AD7" w:rsidRDefault="00F41AD7" w:rsidP="00F41AD7">
      <w:pPr>
        <w:pStyle w:val="JudgmentText"/>
        <w:numPr>
          <w:ilvl w:val="0"/>
          <w:numId w:val="0"/>
        </w:numPr>
      </w:pPr>
      <w:r>
        <w:tab/>
      </w:r>
      <w:r>
        <w:tab/>
      </w:r>
      <w:r>
        <w:tab/>
      </w:r>
      <w:r>
        <w:tab/>
      </w:r>
      <w:r>
        <w:tab/>
      </w:r>
      <w:r>
        <w:tab/>
      </w:r>
      <w:r>
        <w:tab/>
      </w:r>
      <w:r w:rsidR="00A76863">
        <w:t>Robinson JA</w:t>
      </w:r>
    </w:p>
    <w:p w:rsidR="00762FA2" w:rsidRPr="007830F3" w:rsidRDefault="00762FA2" w:rsidP="00762FA2">
      <w:pPr>
        <w:pStyle w:val="NoSpacing"/>
        <w:ind w:left="2970"/>
        <w:rPr>
          <w:rFonts w:ascii="Times New Roman" w:hAnsi="Times New Roman" w:cs="Times New Roman"/>
          <w:sz w:val="24"/>
          <w:szCs w:val="24"/>
        </w:rPr>
      </w:pPr>
      <w:r w:rsidRPr="007830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30F3">
        <w:rPr>
          <w:rFonts w:ascii="Times New Roman" w:hAnsi="Times New Roman" w:cs="Times New Roman"/>
          <w:noProof/>
          <w:sz w:val="24"/>
          <w:szCs w:val="24"/>
          <w:lang w:val="en-US"/>
        </w:rPr>
        <w:drawing>
          <wp:inline distT="0" distB="0" distL="0" distR="0" wp14:anchorId="789379AF" wp14:editId="4CB036B8">
            <wp:extent cx="1571625" cy="238125"/>
            <wp:effectExtent l="0" t="0" r="9525"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762FA2" w:rsidRPr="007830F3" w:rsidRDefault="00762FA2" w:rsidP="00762FA2">
      <w:pPr>
        <w:pStyle w:val="NoSpacing"/>
        <w:rPr>
          <w:rFonts w:ascii="Times New Roman" w:hAnsi="Times New Roman" w:cs="Times New Roman"/>
          <w:sz w:val="24"/>
          <w:szCs w:val="24"/>
        </w:rPr>
      </w:pP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sidRPr="007830F3">
        <w:rPr>
          <w:rFonts w:ascii="Times New Roman" w:hAnsi="Times New Roman" w:cs="Times New Roman"/>
          <w:sz w:val="24"/>
          <w:szCs w:val="24"/>
        </w:rPr>
        <w:tab/>
      </w:r>
      <w:r>
        <w:rPr>
          <w:rFonts w:ascii="Times New Roman" w:hAnsi="Times New Roman" w:cs="Times New Roman"/>
          <w:sz w:val="24"/>
          <w:szCs w:val="24"/>
        </w:rPr>
        <w:tab/>
      </w:r>
      <w:r w:rsidRPr="007830F3">
        <w:rPr>
          <w:rFonts w:ascii="Times New Roman" w:hAnsi="Times New Roman" w:cs="Times New Roman"/>
          <w:sz w:val="24"/>
          <w:szCs w:val="24"/>
        </w:rPr>
        <w:t>_________________</w:t>
      </w:r>
    </w:p>
    <w:p w:rsidR="00762FA2" w:rsidRDefault="00762FA2" w:rsidP="00762FA2">
      <w:pPr>
        <w:pStyle w:val="JudgmentText"/>
        <w:numPr>
          <w:ilvl w:val="0"/>
          <w:numId w:val="0"/>
        </w:numPr>
      </w:pPr>
      <w:r w:rsidRPr="007830F3">
        <w:t xml:space="preserve">I concur </w:t>
      </w:r>
      <w:r w:rsidRPr="007830F3">
        <w:tab/>
      </w:r>
      <w:r w:rsidRPr="007830F3">
        <w:tab/>
      </w:r>
      <w:r w:rsidRPr="007830F3">
        <w:tab/>
      </w:r>
      <w:r w:rsidRPr="007830F3">
        <w:tab/>
      </w:r>
      <w:r w:rsidRPr="007830F3">
        <w:tab/>
      </w:r>
      <w:r>
        <w:tab/>
      </w:r>
      <w:r w:rsidRPr="007830F3">
        <w:t>Tibatemwa</w:t>
      </w:r>
      <w:r>
        <w:t>-</w:t>
      </w:r>
      <w:proofErr w:type="spellStart"/>
      <w:r>
        <w:t>Ekirikubinza</w:t>
      </w:r>
      <w:proofErr w:type="spellEnd"/>
    </w:p>
    <w:p w:rsidR="00762FA2" w:rsidRDefault="00762FA2" w:rsidP="00F41AD7">
      <w:pPr>
        <w:pStyle w:val="JudgmentText"/>
        <w:numPr>
          <w:ilvl w:val="0"/>
          <w:numId w:val="0"/>
        </w:numPr>
      </w:pPr>
    </w:p>
    <w:sectPr w:rsidR="00762FA2"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59" w:rsidRDefault="00294F59" w:rsidP="006A68E2">
      <w:pPr>
        <w:spacing w:after="0" w:line="240" w:lineRule="auto"/>
      </w:pPr>
      <w:r>
        <w:separator/>
      </w:r>
    </w:p>
  </w:endnote>
  <w:endnote w:type="continuationSeparator" w:id="0">
    <w:p w:rsidR="00294F59" w:rsidRDefault="00294F5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92967">
          <w:rPr>
            <w:noProof/>
          </w:rPr>
          <w:t>13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59" w:rsidRDefault="00294F59" w:rsidP="006A68E2">
      <w:pPr>
        <w:spacing w:after="0" w:line="240" w:lineRule="auto"/>
      </w:pPr>
      <w:r>
        <w:separator/>
      </w:r>
    </w:p>
  </w:footnote>
  <w:footnote w:type="continuationSeparator" w:id="0">
    <w:p w:rsidR="00294F59" w:rsidRDefault="00294F5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D40C88"/>
    <w:multiLevelType w:val="hybridMultilevel"/>
    <w:tmpl w:val="23F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0"/>
  </w:num>
  <w:num w:numId="10">
    <w:abstractNumId w:val="9"/>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71B84"/>
    <w:rsid w:val="0008560D"/>
    <w:rsid w:val="0009242F"/>
    <w:rsid w:val="00097D19"/>
    <w:rsid w:val="000B46E7"/>
    <w:rsid w:val="000D5304"/>
    <w:rsid w:val="000D7EA0"/>
    <w:rsid w:val="001135C2"/>
    <w:rsid w:val="00123F9C"/>
    <w:rsid w:val="00125D67"/>
    <w:rsid w:val="001428B9"/>
    <w:rsid w:val="0016760F"/>
    <w:rsid w:val="001723B1"/>
    <w:rsid w:val="001A65EB"/>
    <w:rsid w:val="001C6658"/>
    <w:rsid w:val="001C78EC"/>
    <w:rsid w:val="001D33D2"/>
    <w:rsid w:val="001F772D"/>
    <w:rsid w:val="002015F8"/>
    <w:rsid w:val="00212006"/>
    <w:rsid w:val="0021402A"/>
    <w:rsid w:val="00214DB4"/>
    <w:rsid w:val="00235626"/>
    <w:rsid w:val="00243AE1"/>
    <w:rsid w:val="00261B0B"/>
    <w:rsid w:val="00294F59"/>
    <w:rsid w:val="002D4EB8"/>
    <w:rsid w:val="002E2AE3"/>
    <w:rsid w:val="002F2A8F"/>
    <w:rsid w:val="003137B8"/>
    <w:rsid w:val="00344425"/>
    <w:rsid w:val="00346D7F"/>
    <w:rsid w:val="00353C07"/>
    <w:rsid w:val="003615E7"/>
    <w:rsid w:val="00380619"/>
    <w:rsid w:val="0039256E"/>
    <w:rsid w:val="003A6C9E"/>
    <w:rsid w:val="003B6819"/>
    <w:rsid w:val="003E2E94"/>
    <w:rsid w:val="00403F4C"/>
    <w:rsid w:val="00405958"/>
    <w:rsid w:val="00412994"/>
    <w:rsid w:val="004157D1"/>
    <w:rsid w:val="00463B4E"/>
    <w:rsid w:val="00472219"/>
    <w:rsid w:val="004A2599"/>
    <w:rsid w:val="004C16E0"/>
    <w:rsid w:val="004C3CAC"/>
    <w:rsid w:val="004F2D5A"/>
    <w:rsid w:val="00547770"/>
    <w:rsid w:val="005622BF"/>
    <w:rsid w:val="005A5FCB"/>
    <w:rsid w:val="005B12AA"/>
    <w:rsid w:val="005D3280"/>
    <w:rsid w:val="0061354A"/>
    <w:rsid w:val="00635504"/>
    <w:rsid w:val="00652326"/>
    <w:rsid w:val="00662CEA"/>
    <w:rsid w:val="00664B69"/>
    <w:rsid w:val="0068668B"/>
    <w:rsid w:val="006A088F"/>
    <w:rsid w:val="006A68E2"/>
    <w:rsid w:val="0070371E"/>
    <w:rsid w:val="00722761"/>
    <w:rsid w:val="0075586D"/>
    <w:rsid w:val="00762FA2"/>
    <w:rsid w:val="00783298"/>
    <w:rsid w:val="00792189"/>
    <w:rsid w:val="00795891"/>
    <w:rsid w:val="00796B89"/>
    <w:rsid w:val="007B1F36"/>
    <w:rsid w:val="007D1AA0"/>
    <w:rsid w:val="007D25FE"/>
    <w:rsid w:val="008001C8"/>
    <w:rsid w:val="00800C8C"/>
    <w:rsid w:val="008577B7"/>
    <w:rsid w:val="008750CC"/>
    <w:rsid w:val="00892967"/>
    <w:rsid w:val="008D0CD6"/>
    <w:rsid w:val="008E771B"/>
    <w:rsid w:val="00906D8A"/>
    <w:rsid w:val="0092788B"/>
    <w:rsid w:val="009539C2"/>
    <w:rsid w:val="009858A3"/>
    <w:rsid w:val="009A769C"/>
    <w:rsid w:val="009B1EB3"/>
    <w:rsid w:val="009B495E"/>
    <w:rsid w:val="009C6C23"/>
    <w:rsid w:val="009C75FE"/>
    <w:rsid w:val="009F125D"/>
    <w:rsid w:val="00A2058F"/>
    <w:rsid w:val="00A5125D"/>
    <w:rsid w:val="00A76863"/>
    <w:rsid w:val="00B03209"/>
    <w:rsid w:val="00B21C35"/>
    <w:rsid w:val="00B950DF"/>
    <w:rsid w:val="00BB1A3E"/>
    <w:rsid w:val="00BC73B1"/>
    <w:rsid w:val="00C2466E"/>
    <w:rsid w:val="00C73409"/>
    <w:rsid w:val="00C82F35"/>
    <w:rsid w:val="00CC437E"/>
    <w:rsid w:val="00CD09C7"/>
    <w:rsid w:val="00CE12D9"/>
    <w:rsid w:val="00D31F1B"/>
    <w:rsid w:val="00D33DBF"/>
    <w:rsid w:val="00D710E7"/>
    <w:rsid w:val="00DE4305"/>
    <w:rsid w:val="00DF3D27"/>
    <w:rsid w:val="00E00117"/>
    <w:rsid w:val="00E1659A"/>
    <w:rsid w:val="00E5134B"/>
    <w:rsid w:val="00E529EC"/>
    <w:rsid w:val="00EC10BD"/>
    <w:rsid w:val="00ED0BFC"/>
    <w:rsid w:val="00EF13E2"/>
    <w:rsid w:val="00EF255F"/>
    <w:rsid w:val="00F07FC6"/>
    <w:rsid w:val="00F13E6F"/>
    <w:rsid w:val="00F33B83"/>
    <w:rsid w:val="00F41AD7"/>
    <w:rsid w:val="00F45EE0"/>
    <w:rsid w:val="00F71B4C"/>
    <w:rsid w:val="00F755F8"/>
    <w:rsid w:val="00FA3F8C"/>
    <w:rsid w:val="00FC7162"/>
    <w:rsid w:val="00FF1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782F"/>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 w:type="table" w:styleId="TableGrid">
    <w:name w:val="Table Grid"/>
    <w:basedOn w:val="TableNormal"/>
    <w:uiPriority w:val="39"/>
    <w:rsid w:val="000D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C646-03AF-44CD-990B-8066A707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206</TotalTime>
  <Pages>13</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20</cp:revision>
  <cp:lastPrinted>2020-12-17T06:14:00Z</cp:lastPrinted>
  <dcterms:created xsi:type="dcterms:W3CDTF">2020-12-08T07:13:00Z</dcterms:created>
  <dcterms:modified xsi:type="dcterms:W3CDTF">2020-12-17T06:15:00Z</dcterms:modified>
</cp:coreProperties>
</file>