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C152D5">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0A4D5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 75/</w:t>
      </w:r>
      <w:r w:rsidR="002E2AE3" w:rsidRPr="004A2599">
        <w:rPr>
          <w:rFonts w:ascii="Times New Roman" w:hAnsi="Times New Roman" w:cs="Times New Roman"/>
          <w:sz w:val="24"/>
          <w:szCs w:val="24"/>
        </w:rPr>
        <w:t>20</w:t>
      </w:r>
      <w:r>
        <w:rPr>
          <w:rFonts w:ascii="Times New Roman" w:hAnsi="Times New Roman" w:cs="Times New Roman"/>
          <w:sz w:val="24"/>
          <w:szCs w:val="24"/>
        </w:rPr>
        <w:t>23</w:t>
      </w:r>
    </w:p>
    <w:p w:rsidR="002E2AE3" w:rsidRPr="004A2599" w:rsidRDefault="003A206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MC 35/2021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0A4D51" w:rsidP="00214DB4">
      <w:pPr>
        <w:pStyle w:val="Partynames"/>
      </w:pPr>
      <w:r>
        <w:t>THE GOVERNMENT OF SEYCHELLES</w:t>
      </w:r>
      <w:r w:rsidR="002E2AE3" w:rsidRPr="00214DB4">
        <w:tab/>
      </w:r>
      <w:r>
        <w:t>Applicant</w:t>
      </w:r>
    </w:p>
    <w:p w:rsidR="002E2AE3" w:rsidRPr="00214DB4" w:rsidRDefault="002E2AE3" w:rsidP="00214DB4">
      <w:pPr>
        <w:pStyle w:val="Attorneysnames"/>
      </w:pPr>
      <w:r w:rsidRPr="00214DB4">
        <w:t xml:space="preserve">(rep. by </w:t>
      </w:r>
      <w:r w:rsidR="000A4D51">
        <w:t>Nissa Thompson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206FE7" w:rsidRDefault="000A4D51" w:rsidP="00206FE7">
      <w:pPr>
        <w:pStyle w:val="Partynames"/>
      </w:pPr>
      <w:r>
        <w:t>HUOBI GLOBAL LIMITED</w:t>
      </w:r>
      <w:r w:rsidR="002E2AE3" w:rsidRPr="004A2599">
        <w:tab/>
      </w:r>
      <w:r w:rsidR="002E2AE3">
        <w:t>1</w:t>
      </w:r>
      <w:r w:rsidR="002E2AE3" w:rsidRPr="00380619">
        <w:rPr>
          <w:vertAlign w:val="superscript"/>
        </w:rPr>
        <w:t>st</w:t>
      </w:r>
      <w:r w:rsidR="002E2AE3">
        <w:t xml:space="preserve"> </w:t>
      </w:r>
      <w:r w:rsidR="002E2AE3" w:rsidRPr="004A2599">
        <w:t>Respondent</w:t>
      </w:r>
    </w:p>
    <w:p w:rsidR="002E2AE3" w:rsidRPr="00206FE7" w:rsidRDefault="000A4D51" w:rsidP="00206FE7">
      <w:pPr>
        <w:pStyle w:val="Partynames"/>
      </w:pPr>
      <w:r>
        <w:t>CHN GROUP LIMITED</w:t>
      </w:r>
      <w:r w:rsidR="002E2AE3">
        <w:tab/>
        <w:t>2</w:t>
      </w:r>
      <w:r w:rsidR="002E2AE3" w:rsidRPr="00403F4C">
        <w:rPr>
          <w:vertAlign w:val="superscript"/>
        </w:rPr>
        <w:t>nd</w:t>
      </w:r>
      <w:r>
        <w:t xml:space="preserve"> </w:t>
      </w:r>
      <w:r w:rsidR="002E2AE3">
        <w:t>Respondent</w:t>
      </w:r>
    </w:p>
    <w:p w:rsid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0A4D51" w:rsidRPr="00206FE7" w:rsidRDefault="000A4D51"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0A4D51">
        <w:rPr>
          <w:rFonts w:ascii="Times New Roman" w:hAnsi="Times New Roman" w:cs="Times New Roman"/>
          <w:b/>
          <w:sz w:val="24"/>
          <w:szCs w:val="24"/>
        </w:rPr>
        <w:t>HVP LIMITED (SWAPLAB)</w:t>
      </w:r>
      <w:r>
        <w:rPr>
          <w:rFonts w:ascii="Times New Roman" w:hAnsi="Times New Roman" w:cs="Times New Roman"/>
          <w:b/>
          <w:sz w:val="24"/>
          <w:szCs w:val="24"/>
        </w:rPr>
        <w:tab/>
        <w:t>3</w:t>
      </w:r>
      <w:r w:rsidRPr="000A4D51">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 </w:t>
      </w:r>
    </w:p>
    <w:p w:rsidR="000A4D51" w:rsidRPr="000A4D51" w:rsidRDefault="000A4D51"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A4D51">
        <w:rPr>
          <w:rFonts w:ascii="Times New Roman" w:hAnsi="Times New Roman" w:cs="Times New Roman"/>
          <w:i/>
          <w:sz w:val="24"/>
          <w:szCs w:val="24"/>
        </w:rPr>
        <w:t>The Gov of Sey</w:t>
      </w:r>
      <w:r w:rsidR="003A206C">
        <w:rPr>
          <w:rFonts w:ascii="Times New Roman" w:hAnsi="Times New Roman" w:cs="Times New Roman"/>
          <w:i/>
          <w:sz w:val="24"/>
          <w:szCs w:val="24"/>
        </w:rPr>
        <w:t>chelles</w:t>
      </w:r>
      <w:r w:rsidR="00D31F1B" w:rsidRPr="004A2599">
        <w:rPr>
          <w:rFonts w:ascii="Times New Roman" w:hAnsi="Times New Roman" w:cs="Times New Roman"/>
          <w:i/>
          <w:sz w:val="24"/>
          <w:szCs w:val="24"/>
        </w:rPr>
        <w:t xml:space="preserve"> v </w:t>
      </w:r>
      <w:r w:rsidR="000A4D51">
        <w:rPr>
          <w:rFonts w:ascii="Times New Roman" w:hAnsi="Times New Roman" w:cs="Times New Roman"/>
          <w:i/>
          <w:sz w:val="24"/>
          <w:szCs w:val="24"/>
        </w:rPr>
        <w:t>Huobi Global Ltd</w:t>
      </w:r>
      <w:r w:rsidR="00652326">
        <w:rPr>
          <w:rFonts w:ascii="Times New Roman" w:hAnsi="Times New Roman" w:cs="Times New Roman"/>
          <w:i/>
          <w:sz w:val="24"/>
          <w:szCs w:val="24"/>
        </w:rPr>
        <w:t xml:space="preserve"> &amp; Ors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0A4D51">
        <w:rPr>
          <w:rFonts w:ascii="Times New Roman" w:hAnsi="Times New Roman" w:cs="Times New Roman"/>
          <w:sz w:val="24"/>
          <w:szCs w:val="24"/>
        </w:rPr>
        <w:t>MC 75/2023</w:t>
      </w:r>
      <w:r w:rsidR="00B459AE">
        <w:rPr>
          <w:rFonts w:ascii="Times New Roman" w:hAnsi="Times New Roman" w:cs="Times New Roman"/>
          <w:sz w:val="24"/>
          <w:szCs w:val="24"/>
        </w:rPr>
        <w:t>)</w:t>
      </w:r>
      <w:r w:rsidR="00D31F1B" w:rsidRPr="004A2599">
        <w:rPr>
          <w:rFonts w:ascii="Times New Roman" w:hAnsi="Times New Roman" w:cs="Times New Roman"/>
          <w:sz w:val="24"/>
          <w:szCs w:val="24"/>
        </w:rPr>
        <w:t xml:space="preserve"> (</w:t>
      </w:r>
      <w:r w:rsidR="000A4D51">
        <w:rPr>
          <w:rFonts w:ascii="Times New Roman" w:hAnsi="Times New Roman" w:cs="Times New Roman"/>
          <w:sz w:val="24"/>
          <w:szCs w:val="24"/>
        </w:rPr>
        <w:t>16 November 2023)</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A4D51">
        <w:rPr>
          <w:rFonts w:ascii="Times New Roman" w:hAnsi="Times New Roman" w:cs="Times New Roman"/>
          <w:sz w:val="24"/>
          <w:szCs w:val="24"/>
        </w:rPr>
        <w:t>Burhan J</w:t>
      </w:r>
    </w:p>
    <w:p w:rsidR="00344425" w:rsidRPr="00206FE7"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06FE7" w:rsidRPr="00206FE7">
        <w:rPr>
          <w:rFonts w:ascii="Times New Roman" w:hAnsi="Times New Roman" w:cs="Times New Roman"/>
          <w:sz w:val="24"/>
          <w:szCs w:val="24"/>
        </w:rPr>
        <w:t>Disposal Order pursuant to Section 5 of the Proceeds of Crime (C</w:t>
      </w:r>
      <w:r w:rsidR="00206FE7">
        <w:rPr>
          <w:rFonts w:ascii="Times New Roman" w:hAnsi="Times New Roman" w:cs="Times New Roman"/>
          <w:sz w:val="24"/>
          <w:szCs w:val="24"/>
        </w:rPr>
        <w:t>ivil Confiscation</w:t>
      </w:r>
      <w:r w:rsidR="00206FE7" w:rsidRPr="00206FE7">
        <w:rPr>
          <w:rFonts w:ascii="Times New Roman" w:hAnsi="Times New Roman" w:cs="Times New Roman"/>
          <w:sz w:val="24"/>
          <w:szCs w:val="24"/>
        </w:rPr>
        <w:t xml:space="preserve">) </w:t>
      </w:r>
      <w:r w:rsidR="00A52A97">
        <w:rPr>
          <w:rFonts w:ascii="Times New Roman" w:hAnsi="Times New Roman" w:cs="Times New Roman"/>
          <w:sz w:val="24"/>
          <w:szCs w:val="24"/>
        </w:rPr>
        <w:t>Act 2008 as amended (POCA)</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A4D51">
        <w:rPr>
          <w:rFonts w:ascii="Times New Roman" w:hAnsi="Times New Roman" w:cs="Times New Roman"/>
          <w:sz w:val="24"/>
          <w:szCs w:val="24"/>
        </w:rPr>
        <w:t>11 October 2023</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A4D51">
        <w:rPr>
          <w:rFonts w:ascii="Times New Roman" w:hAnsi="Times New Roman" w:cs="Times New Roman"/>
          <w:sz w:val="24"/>
          <w:szCs w:val="24"/>
        </w:rPr>
        <w:t>16 November 2023</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35227D" w:rsidRDefault="0035227D" w:rsidP="0035227D">
      <w:pPr>
        <w:pStyle w:val="JudgmentText"/>
        <w:numPr>
          <w:ilvl w:val="0"/>
          <w:numId w:val="0"/>
        </w:numPr>
        <w:tabs>
          <w:tab w:val="left" w:pos="720"/>
        </w:tabs>
        <w:ind w:left="720" w:hanging="720"/>
      </w:pPr>
    </w:p>
    <w:p w:rsidR="00A52A97" w:rsidRDefault="003A206C" w:rsidP="00A52A97">
      <w:pPr>
        <w:pStyle w:val="JudgmentText"/>
        <w:numPr>
          <w:ilvl w:val="0"/>
          <w:numId w:val="0"/>
        </w:numPr>
        <w:tabs>
          <w:tab w:val="left" w:pos="720"/>
        </w:tabs>
        <w:ind w:left="720"/>
      </w:pPr>
      <w:r>
        <w:t xml:space="preserve">I </w:t>
      </w:r>
      <w:r w:rsidR="00A52A97">
        <w:t>proceed to issue a Disposal Order in terms of Section 5 (1) of the POCA, directing that the specified property</w:t>
      </w:r>
      <w:r w:rsidR="00A52A97" w:rsidRPr="00A52A97">
        <w:t xml:space="preserve"> </w:t>
      </w:r>
      <w:r w:rsidR="00A52A97">
        <w:t>totalling SCR 12,825,275.81 as described in paragraph 1 &amp; 2 herein be unconditionally transferred to the Republic. I make further order that such transfer shall confer absolute title to the Republic free from any claim of any interest therein.</w:t>
      </w:r>
    </w:p>
    <w:p w:rsidR="0035227D" w:rsidRDefault="00A52A97" w:rsidP="00A52A97">
      <w:pPr>
        <w:pStyle w:val="JudgmentText"/>
        <w:numPr>
          <w:ilvl w:val="0"/>
          <w:numId w:val="0"/>
        </w:numPr>
        <w:tabs>
          <w:tab w:val="left" w:pos="720"/>
        </w:tabs>
        <w:ind w:left="720" w:hanging="720"/>
      </w:pPr>
      <w:r>
        <w:tab/>
        <w:t>A copy of this Order to be served on all three Respondents</w:t>
      </w:r>
    </w:p>
    <w:p w:rsidR="00F33B83" w:rsidRDefault="00F33B83" w:rsidP="00206FE7">
      <w:pPr>
        <w:pBdr>
          <w:top w:val="single" w:sz="4" w:space="1" w:color="auto"/>
          <w:bottom w:val="single" w:sz="4" w:space="1" w:color="auto"/>
        </w:pBdr>
        <w:spacing w:before="120" w:after="120" w:line="240" w:lineRule="auto"/>
        <w:rPr>
          <w:rFonts w:ascii="Times New Roman" w:hAnsi="Times New Roman" w:cs="Times New Roman"/>
          <w:b/>
          <w:sz w:val="24"/>
          <w:szCs w:val="24"/>
        </w:rPr>
      </w:pPr>
    </w:p>
    <w:p w:rsidR="00206FE7" w:rsidRDefault="00206FE7"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0A4D51" w:rsidP="005B12AA">
      <w:pPr>
        <w:pStyle w:val="JudgmentText"/>
        <w:numPr>
          <w:ilvl w:val="0"/>
          <w:numId w:val="0"/>
        </w:numPr>
        <w:spacing w:line="480" w:lineRule="auto"/>
        <w:ind w:left="720" w:hanging="720"/>
        <w:rPr>
          <w:b/>
        </w:rPr>
      </w:pPr>
      <w:r>
        <w:rPr>
          <w:b/>
        </w:rPr>
        <w:lastRenderedPageBreak/>
        <w:t>BURHAN J</w:t>
      </w:r>
    </w:p>
    <w:p w:rsidR="00B97DD9" w:rsidRDefault="00E94020" w:rsidP="00E94020">
      <w:pPr>
        <w:pStyle w:val="JudgmentText"/>
        <w:tabs>
          <w:tab w:val="left" w:pos="720"/>
        </w:tabs>
      </w:pPr>
      <w:r>
        <w:t>By notice of motion dated 11 October 2023, the Government of Seychelles represented by State Counsel Mrs Nissa Thompson, filed a notice of motion MC 75</w:t>
      </w:r>
      <w:r w:rsidR="00BF2D28">
        <w:t xml:space="preserve"> of 2023 seeking </w:t>
      </w:r>
      <w:r>
        <w:t>a Disposal Order under Section 5 of the Proceeds of Crime (Civil Confiscation) Act, 2008 as am</w:t>
      </w:r>
      <w:r w:rsidR="00BF2D28">
        <w:t xml:space="preserve">ended (POCA) in respect of the </w:t>
      </w:r>
      <w:r>
        <w:t xml:space="preserve">specified </w:t>
      </w:r>
      <w:r w:rsidR="0035227D">
        <w:t xml:space="preserve">property </w:t>
      </w:r>
      <w:r>
        <w:t>in the notice of motion dated 27 A</w:t>
      </w:r>
      <w:r w:rsidR="003A206C">
        <w:t>pril 2021 in MC 35/2021 to the value</w:t>
      </w:r>
      <w:r>
        <w:t xml:space="preserve"> of SCR 12,825</w:t>
      </w:r>
      <w:r w:rsidR="00BF2D28">
        <w:t xml:space="preserve">,275.81. </w:t>
      </w:r>
    </w:p>
    <w:p w:rsidR="00E94020" w:rsidRDefault="00E94020" w:rsidP="00397157">
      <w:pPr>
        <w:pStyle w:val="JudgmentText"/>
        <w:tabs>
          <w:tab w:val="left" w:pos="720"/>
        </w:tabs>
      </w:pPr>
      <w:r>
        <w:t xml:space="preserve">It is </w:t>
      </w:r>
      <w:r w:rsidR="003A206C">
        <w:t>clear on perusal of</w:t>
      </w:r>
      <w:r w:rsidR="00BF2D28">
        <w:t xml:space="preserve"> the</w:t>
      </w:r>
      <w:r w:rsidR="003A206C">
        <w:t xml:space="preserve"> attached</w:t>
      </w:r>
      <w:r w:rsidR="00BF2D28">
        <w:t xml:space="preserve"> Interlocutory Order given by this Court dat</w:t>
      </w:r>
      <w:r w:rsidR="003A206C">
        <w:t xml:space="preserve">ed 09 November 2021 (JT1) </w:t>
      </w:r>
      <w:r w:rsidR="00BF2D28">
        <w:t>that the said  Interlocutory Order was given in respect the</w:t>
      </w:r>
      <w:r w:rsidR="00B97DD9">
        <w:t xml:space="preserve"> specified</w:t>
      </w:r>
      <w:r w:rsidR="00BF2D28">
        <w:t xml:space="preserve"> property set out in the</w:t>
      </w:r>
      <w:r w:rsidR="003A206C">
        <w:t xml:space="preserve"> Table to the notice of motion </w:t>
      </w:r>
      <w:r w:rsidR="00BF2D28">
        <w:t>dated 27 April 2021 in MC 35/2021 in respect of crypto</w:t>
      </w:r>
      <w:r w:rsidR="006062A5">
        <w:t xml:space="preserve"> </w:t>
      </w:r>
      <w:r w:rsidR="00BF2D28">
        <w:t>currency to</w:t>
      </w:r>
      <w:r w:rsidR="003A206C">
        <w:t xml:space="preserve"> the total value of 43,581,730.3</w:t>
      </w:r>
      <w:r w:rsidR="00BF2D28">
        <w:t>6.  It was further ordered</w:t>
      </w:r>
      <w:r w:rsidR="003A206C">
        <w:t xml:space="preserve"> in the said Interlocutory Order</w:t>
      </w:r>
      <w:r w:rsidR="00BF2D28">
        <w:t xml:space="preserve"> that the value of crypto</w:t>
      </w:r>
      <w:r w:rsidR="006062A5">
        <w:t xml:space="preserve"> currency fro</w:t>
      </w:r>
      <w:r w:rsidR="00BF2D28">
        <w:t>m wallets CWA3 and CWA5</w:t>
      </w:r>
      <w:r w:rsidR="00B97DD9">
        <w:t xml:space="preserve"> should be reduced fro</w:t>
      </w:r>
      <w:r w:rsidR="006062A5">
        <w:t xml:space="preserve">m the </w:t>
      </w:r>
      <w:r w:rsidR="003A206C">
        <w:t>said total value of 43,581,730.3</w:t>
      </w:r>
      <w:r w:rsidR="006062A5">
        <w:t>6 as the crypto currency in these wallets had been transferred out of the wallets of the 2</w:t>
      </w:r>
      <w:r w:rsidR="006062A5" w:rsidRPr="006062A5">
        <w:rPr>
          <w:vertAlign w:val="superscript"/>
        </w:rPr>
        <w:t>nd</w:t>
      </w:r>
      <w:r w:rsidR="006062A5">
        <w:t xml:space="preserve"> Respondent</w:t>
      </w:r>
      <w:r w:rsidR="00B97DD9">
        <w:t>. It is clear that this current application before Court is for a Disposal Order in respect of the</w:t>
      </w:r>
      <w:r w:rsidR="00C94650">
        <w:t xml:space="preserve"> said</w:t>
      </w:r>
      <w:r w:rsidR="00B97DD9">
        <w:t xml:space="preserve"> reduced amount totalling SCR 12,825,275.81. I am satisf</w:t>
      </w:r>
      <w:r w:rsidR="00397157">
        <w:t xml:space="preserve">ied that </w:t>
      </w:r>
      <w:r>
        <w:t xml:space="preserve">an Interlocutory Order </w:t>
      </w:r>
      <w:r w:rsidR="00397157">
        <w:t>under Sectio</w:t>
      </w:r>
      <w:r w:rsidR="00C94650">
        <w:t>n 4 of the POCA dated 09 November 2021</w:t>
      </w:r>
      <w:r w:rsidR="00397157">
        <w:t xml:space="preserve">was granted by this Court in respect of the specified property in this application. </w:t>
      </w:r>
    </w:p>
    <w:p w:rsidR="00E94020" w:rsidRDefault="00E94020" w:rsidP="00397157">
      <w:pPr>
        <w:pStyle w:val="JudgmentText"/>
        <w:tabs>
          <w:tab w:val="left" w:pos="720"/>
        </w:tabs>
      </w:pPr>
      <w:r>
        <w:t>Notice of the Disposal Order application was served on</w:t>
      </w:r>
      <w:r w:rsidR="00397157">
        <w:t xml:space="preserve"> all three of</w:t>
      </w:r>
      <w:r>
        <w:t xml:space="preserve"> the Respondents</w:t>
      </w:r>
      <w:r w:rsidR="00397157">
        <w:t xml:space="preserve"> as </w:t>
      </w:r>
      <w:r w:rsidR="00C94650">
        <w:t>borne out by the report dated 04</w:t>
      </w:r>
      <w:r w:rsidR="00397157">
        <w:t xml:space="preserve"> October 2023.</w:t>
      </w:r>
      <w:r>
        <w:t xml:space="preserve"> </w:t>
      </w:r>
      <w:r w:rsidR="00397157">
        <w:t xml:space="preserve"> They have chosen not to make any challenge to the application.</w:t>
      </w:r>
    </w:p>
    <w:p w:rsidR="00E94020" w:rsidRDefault="00E94020" w:rsidP="00E94020">
      <w:pPr>
        <w:pStyle w:val="JudgmentText"/>
        <w:tabs>
          <w:tab w:val="left" w:pos="720"/>
        </w:tabs>
      </w:pPr>
      <w:r>
        <w:t>I have considered the facts set out in the application and a</w:t>
      </w:r>
      <w:r w:rsidR="0035227D">
        <w:t>f</w:t>
      </w:r>
      <w:r w:rsidR="00C94650">
        <w:t xml:space="preserve">fidavit of Superintendent James </w:t>
      </w:r>
      <w:r w:rsidR="0035227D">
        <w:t>Tirant</w:t>
      </w:r>
      <w:r>
        <w:t xml:space="preserve"> attached to the notice of motion. It is stated in the said application and affidavit filed that an Interlocutory Order under Section 4 of </w:t>
      </w:r>
      <w:r w:rsidR="00C94650">
        <w:t xml:space="preserve">the </w:t>
      </w:r>
      <w:r>
        <w:t>POCA was given by thi</w:t>
      </w:r>
      <w:r w:rsidR="00C94650">
        <w:t>s Court on 09 November 2021</w:t>
      </w:r>
      <w:r>
        <w:t xml:space="preserve"> and has been in force for not less than 12 months in relation to the said specified property in the notice of motion and f</w:t>
      </w:r>
      <w:r w:rsidR="0035227D">
        <w:t xml:space="preserve">urther there has been no appeal </w:t>
      </w:r>
      <w:r>
        <w:t>from the said Interlocutory Order.</w:t>
      </w:r>
    </w:p>
    <w:p w:rsidR="0035227D" w:rsidRDefault="00E94020" w:rsidP="00FE2E2E">
      <w:pPr>
        <w:pStyle w:val="JudgmentText"/>
        <w:tabs>
          <w:tab w:val="left" w:pos="720"/>
        </w:tabs>
      </w:pPr>
      <w:r>
        <w:t>It is further stated that there is no pending application under Section 4 (3) of the POCA before any Court on behalf of the Respondent</w:t>
      </w:r>
      <w:r w:rsidR="00E71E6F">
        <w:t>s</w:t>
      </w:r>
      <w:r>
        <w:t xml:space="preserve"> or any other person in respect of the said </w:t>
      </w:r>
      <w:r>
        <w:lastRenderedPageBreak/>
        <w:t>property. I will proceed to accept the affidavit evidence placed before this Court which is unchallenged and supported by the annexed document being the Interlocuto</w:t>
      </w:r>
      <w:r w:rsidR="0035227D">
        <w:t>ry Order da</w:t>
      </w:r>
      <w:r w:rsidR="00C94650">
        <w:t>ted 09 November 2021</w:t>
      </w:r>
      <w:r w:rsidR="0035227D">
        <w:t xml:space="preserve">. </w:t>
      </w:r>
    </w:p>
    <w:p w:rsidR="00E94020" w:rsidRDefault="00E94020" w:rsidP="00FE2E2E">
      <w:pPr>
        <w:pStyle w:val="JudgmentText"/>
        <w:tabs>
          <w:tab w:val="left" w:pos="720"/>
        </w:tabs>
      </w:pPr>
      <w:r>
        <w:t>I am satisfied on perusal of the said affidavit evidence and documents annexed to the application that an Interlocutory Order has been given in respect of the said p</w:t>
      </w:r>
      <w:r w:rsidR="00C94650">
        <w:t>roperty on the 09 November 2021</w:t>
      </w:r>
      <w:r>
        <w:t xml:space="preserve"> and that pursuant to Section 5 (1) of the POCA, the said order has been in force since then for over a period of 12 months. I am also satisfied in terms of Section 5 (1) of the POCA that no appeal has been preferred by the Respondent</w:t>
      </w:r>
      <w:r w:rsidR="0035227D">
        <w:t>s or any person on their</w:t>
      </w:r>
      <w:r>
        <w:t xml:space="preserve"> behalf from the said Interlocutory Order or any other Order. This Court, having considered all the salient facts before it, is satisfied that no injustice will be caused to any person in terms of Section 5 (10) of the said Act, if the Disposal Order be given.</w:t>
      </w:r>
    </w:p>
    <w:p w:rsidR="00E94020" w:rsidRDefault="00E94020" w:rsidP="00E94020">
      <w:pPr>
        <w:pStyle w:val="JudgmentText"/>
        <w:tabs>
          <w:tab w:val="left" w:pos="720"/>
        </w:tabs>
      </w:pPr>
      <w:r>
        <w:t>I therefore proceed to issue a Disposal</w:t>
      </w:r>
      <w:r w:rsidR="00A52A97">
        <w:t xml:space="preserve"> Order in terms of Section 5</w:t>
      </w:r>
      <w:r>
        <w:t xml:space="preserve"> </w:t>
      </w:r>
      <w:r w:rsidR="00A52A97">
        <w:t xml:space="preserve">(1) </w:t>
      </w:r>
      <w:r>
        <w:t>of the POCA,</w:t>
      </w:r>
      <w:r w:rsidR="00A52A97">
        <w:t xml:space="preserve"> directing that the</w:t>
      </w:r>
      <w:r>
        <w:t xml:space="preserve"> specified property</w:t>
      </w:r>
      <w:r w:rsidR="00A52A97" w:rsidRPr="00A52A97">
        <w:t xml:space="preserve"> </w:t>
      </w:r>
      <w:r w:rsidR="00A52A97">
        <w:t>totalling SCR 12,825,275.81 as</w:t>
      </w:r>
      <w:r>
        <w:t xml:space="preserve"> described in paragraph 1</w:t>
      </w:r>
      <w:r w:rsidR="0035227D">
        <w:t xml:space="preserve"> &amp; 2</w:t>
      </w:r>
      <w:r>
        <w:t xml:space="preserve"> herein be unconditionally transferred to the Republic. I make further order that such transfer shall confer absolute title to the Republic free from any claim of any interest therein.</w:t>
      </w:r>
    </w:p>
    <w:p w:rsidR="005B12AA" w:rsidRDefault="00E94020" w:rsidP="0035227D">
      <w:pPr>
        <w:pStyle w:val="JudgmentText"/>
        <w:tabs>
          <w:tab w:val="left" w:pos="720"/>
        </w:tabs>
      </w:pPr>
      <w:r>
        <w:t>A copy of this Order</w:t>
      </w:r>
      <w:r w:rsidR="0035227D">
        <w:t xml:space="preserve"> to be served on all three Respondents.</w:t>
      </w:r>
    </w:p>
    <w:p w:rsidR="00206FE7" w:rsidRDefault="00206FE7"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0A4D51">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0A4D51">
        <w:rPr>
          <w:rFonts w:ascii="Times New Roman" w:hAnsi="Times New Roman" w:cs="Times New Roman"/>
          <w:sz w:val="24"/>
          <w:szCs w:val="24"/>
        </w:rPr>
        <w:t>16 November 2023.</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0A4D51"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0E" w:rsidRDefault="00DA3B0E" w:rsidP="006A68E2">
      <w:pPr>
        <w:spacing w:after="0" w:line="240" w:lineRule="auto"/>
      </w:pPr>
      <w:r>
        <w:separator/>
      </w:r>
    </w:p>
  </w:endnote>
  <w:endnote w:type="continuationSeparator" w:id="0">
    <w:p w:rsidR="00DA3B0E" w:rsidRDefault="00DA3B0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E1661">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0E" w:rsidRDefault="00DA3B0E" w:rsidP="006A68E2">
      <w:pPr>
        <w:spacing w:after="0" w:line="240" w:lineRule="auto"/>
      </w:pPr>
      <w:r>
        <w:separator/>
      </w:r>
    </w:p>
  </w:footnote>
  <w:footnote w:type="continuationSeparator" w:id="0">
    <w:p w:rsidR="00DA3B0E" w:rsidRDefault="00DA3B0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5"/>
    <w:rsid w:val="00025CDF"/>
    <w:rsid w:val="00040193"/>
    <w:rsid w:val="00071B84"/>
    <w:rsid w:val="0008560D"/>
    <w:rsid w:val="0009242F"/>
    <w:rsid w:val="00097D19"/>
    <w:rsid w:val="000A4D51"/>
    <w:rsid w:val="001135C2"/>
    <w:rsid w:val="001428B9"/>
    <w:rsid w:val="0016367D"/>
    <w:rsid w:val="001721EE"/>
    <w:rsid w:val="001723B1"/>
    <w:rsid w:val="001C78EC"/>
    <w:rsid w:val="001D33D2"/>
    <w:rsid w:val="002015F8"/>
    <w:rsid w:val="00206FE7"/>
    <w:rsid w:val="00212006"/>
    <w:rsid w:val="0021402A"/>
    <w:rsid w:val="00214DB4"/>
    <w:rsid w:val="00235626"/>
    <w:rsid w:val="00243AE1"/>
    <w:rsid w:val="002B3A27"/>
    <w:rsid w:val="002D4EB8"/>
    <w:rsid w:val="002E2AE3"/>
    <w:rsid w:val="003137B8"/>
    <w:rsid w:val="00344425"/>
    <w:rsid w:val="00346D7F"/>
    <w:rsid w:val="0035227D"/>
    <w:rsid w:val="003615E7"/>
    <w:rsid w:val="00380619"/>
    <w:rsid w:val="00397157"/>
    <w:rsid w:val="003A206C"/>
    <w:rsid w:val="003A6C9E"/>
    <w:rsid w:val="003E2E94"/>
    <w:rsid w:val="00403F4C"/>
    <w:rsid w:val="00405958"/>
    <w:rsid w:val="00412994"/>
    <w:rsid w:val="00463B4E"/>
    <w:rsid w:val="00472219"/>
    <w:rsid w:val="004A2599"/>
    <w:rsid w:val="004C16E0"/>
    <w:rsid w:val="005A5FCB"/>
    <w:rsid w:val="005B12AA"/>
    <w:rsid w:val="006062A5"/>
    <w:rsid w:val="0061354A"/>
    <w:rsid w:val="00631366"/>
    <w:rsid w:val="00635504"/>
    <w:rsid w:val="00652326"/>
    <w:rsid w:val="00662CEA"/>
    <w:rsid w:val="006A68E2"/>
    <w:rsid w:val="0070371E"/>
    <w:rsid w:val="0070651B"/>
    <w:rsid w:val="00720D8D"/>
    <w:rsid w:val="00722761"/>
    <w:rsid w:val="00796B89"/>
    <w:rsid w:val="007B764B"/>
    <w:rsid w:val="007D1B1E"/>
    <w:rsid w:val="007D25FE"/>
    <w:rsid w:val="008001C8"/>
    <w:rsid w:val="008577B7"/>
    <w:rsid w:val="0087464A"/>
    <w:rsid w:val="008E1661"/>
    <w:rsid w:val="008E771B"/>
    <w:rsid w:val="009539C2"/>
    <w:rsid w:val="009741E4"/>
    <w:rsid w:val="009A769C"/>
    <w:rsid w:val="009B495E"/>
    <w:rsid w:val="009D7DA5"/>
    <w:rsid w:val="009F125D"/>
    <w:rsid w:val="009F2838"/>
    <w:rsid w:val="00A0045D"/>
    <w:rsid w:val="00A2058F"/>
    <w:rsid w:val="00A52A97"/>
    <w:rsid w:val="00B03209"/>
    <w:rsid w:val="00B17EF3"/>
    <w:rsid w:val="00B34808"/>
    <w:rsid w:val="00B459AE"/>
    <w:rsid w:val="00B950DF"/>
    <w:rsid w:val="00B97DD9"/>
    <w:rsid w:val="00BB1A3E"/>
    <w:rsid w:val="00BC73B1"/>
    <w:rsid w:val="00BF2D28"/>
    <w:rsid w:val="00C152D5"/>
    <w:rsid w:val="00C2466E"/>
    <w:rsid w:val="00C556D9"/>
    <w:rsid w:val="00C94650"/>
    <w:rsid w:val="00CC437E"/>
    <w:rsid w:val="00CD09C7"/>
    <w:rsid w:val="00D31F1B"/>
    <w:rsid w:val="00D33DBF"/>
    <w:rsid w:val="00D67B9A"/>
    <w:rsid w:val="00D710E7"/>
    <w:rsid w:val="00DA3B0E"/>
    <w:rsid w:val="00E1659A"/>
    <w:rsid w:val="00E71E6F"/>
    <w:rsid w:val="00E94020"/>
    <w:rsid w:val="00ED0BFC"/>
    <w:rsid w:val="00EF13E2"/>
    <w:rsid w:val="00F33B83"/>
    <w:rsid w:val="00FC62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5E5BC-B633-4609-94F6-EFEA8C9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990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shaila simeon</cp:lastModifiedBy>
  <cp:revision>2</cp:revision>
  <cp:lastPrinted>2023-11-16T09:54:00Z</cp:lastPrinted>
  <dcterms:created xsi:type="dcterms:W3CDTF">2023-11-23T06:25:00Z</dcterms:created>
  <dcterms:modified xsi:type="dcterms:W3CDTF">2023-11-23T06:25:00Z</dcterms:modified>
</cp:coreProperties>
</file>