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E78B14D56D8D437F87BCCC6F9DB0F5E4"/>
        </w:placeholder>
      </w:sdtPr>
      <w:sdtEndPr/>
      <w:sdtContent>
        <w:p w14:paraId="5C6D6059" w14:textId="77777777"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14:paraId="6B161BEF" w14:textId="77777777" w:rsidR="006D0D9B" w:rsidRDefault="006D0D9B" w:rsidP="00CA7795">
      <w:pPr>
        <w:jc w:val="center"/>
        <w:rPr>
          <w:b/>
          <w:sz w:val="28"/>
          <w:szCs w:val="28"/>
        </w:rPr>
      </w:pPr>
    </w:p>
    <w:sdt>
      <w:sdtPr>
        <w:rPr>
          <w:b/>
          <w:sz w:val="28"/>
          <w:szCs w:val="28"/>
        </w:rPr>
        <w:id w:val="13542613"/>
        <w:placeholder>
          <w:docPart w:val="CFFB843207DF49C6A8CB858B015B09C9"/>
        </w:placeholder>
        <w:docPartList>
          <w:docPartGallery w:val="Quick Parts"/>
        </w:docPartList>
      </w:sdtPr>
      <w:sdtEndPr/>
      <w:sdtContent>
        <w:p w14:paraId="4A3A855A" w14:textId="01193D18" w:rsidR="00102EE1" w:rsidRDefault="001F6487" w:rsidP="00CA7795">
          <w:pPr>
            <w:jc w:val="center"/>
            <w:rPr>
              <w:b/>
              <w:sz w:val="28"/>
              <w:szCs w:val="28"/>
            </w:rPr>
          </w:pPr>
          <w:sdt>
            <w:sdtPr>
              <w:rPr>
                <w:b/>
                <w:sz w:val="28"/>
                <w:szCs w:val="28"/>
              </w:rPr>
              <w:id w:val="13542618"/>
              <w:placeholder>
                <w:docPart w:val="CD63ED2705F14916937D6A019380E6D9"/>
              </w:placeholder>
              <w:text/>
            </w:sdtPr>
            <w:sdtEndPr/>
            <w:sdtContent>
              <w:r w:rsidR="001065B0">
                <w:rPr>
                  <w:b/>
                  <w:sz w:val="28"/>
                  <w:szCs w:val="28"/>
                </w:rPr>
                <w:t>[Coram:</w:t>
              </w:r>
            </w:sdtContent>
          </w:sdt>
          <w:r w:rsidR="00097B9A">
            <w:rPr>
              <w:b/>
              <w:sz w:val="28"/>
              <w:szCs w:val="28"/>
            </w:rPr>
            <w:tab/>
          </w:r>
          <w:sdt>
            <w:sdtPr>
              <w:rPr>
                <w:sz w:val="28"/>
                <w:szCs w:val="28"/>
              </w:rPr>
              <w:id w:val="14547387"/>
              <w:placeholder>
                <w:docPart w:val="0B3A5FB0EC864FE49D3C60C0D04D246E"/>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1065B0">
                <w:rPr>
                  <w:sz w:val="28"/>
                  <w:szCs w:val="28"/>
                </w:rPr>
                <w:t>A. Fernando (JA)</w:t>
              </w:r>
            </w:sdtContent>
          </w:sdt>
          <w:r w:rsidR="00097B9A">
            <w:rPr>
              <w:b/>
              <w:sz w:val="28"/>
              <w:szCs w:val="28"/>
            </w:rPr>
            <w:t xml:space="preserve"> </w:t>
          </w:r>
          <w:sdt>
            <w:sdtPr>
              <w:rPr>
                <w:sz w:val="28"/>
                <w:szCs w:val="28"/>
              </w:rPr>
              <w:id w:val="15629612"/>
              <w:placeholder>
                <w:docPart w:val="BE7C9231ABF04778A90895D8D5433AD9"/>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1065B0">
                <w:rPr>
                  <w:sz w:val="28"/>
                  <w:szCs w:val="28"/>
                </w:rPr>
                <w:t>,</w:t>
              </w:r>
              <w:r w:rsidR="005E7D23">
                <w:rPr>
                  <w:sz w:val="28"/>
                  <w:szCs w:val="28"/>
                </w:rPr>
                <w:t xml:space="preserve"> </w:t>
              </w:r>
              <w:r w:rsidR="001065B0">
                <w:rPr>
                  <w:sz w:val="28"/>
                  <w:szCs w:val="28"/>
                </w:rPr>
                <w:t>M. Twomey (JA)</w:t>
              </w:r>
            </w:sdtContent>
          </w:sdt>
          <w:r w:rsidR="00097B9A">
            <w:rPr>
              <w:b/>
              <w:sz w:val="28"/>
              <w:szCs w:val="28"/>
            </w:rPr>
            <w:t xml:space="preserve"> </w:t>
          </w:r>
          <w:sdt>
            <w:sdtPr>
              <w:rPr>
                <w:sz w:val="28"/>
                <w:szCs w:val="28"/>
              </w:rPr>
              <w:id w:val="15629656"/>
              <w:placeholder>
                <w:docPart w:val="B921E2666806408CBF7660CE8DE13EF5"/>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1065B0">
                <w:rPr>
                  <w:sz w:val="28"/>
                  <w:szCs w:val="28"/>
                </w:rPr>
                <w:t>F. Robinson (JA)</w:t>
              </w:r>
            </w:sdtContent>
          </w:sdt>
          <w:r w:rsidR="00097B9A">
            <w:rPr>
              <w:b/>
              <w:sz w:val="28"/>
              <w:szCs w:val="28"/>
            </w:rPr>
            <w:t xml:space="preserve"> </w:t>
          </w:r>
        </w:p>
      </w:sdtContent>
    </w:sdt>
    <w:p w14:paraId="421AAC54" w14:textId="77777777" w:rsidR="00C55FDF" w:rsidRDefault="001F6487" w:rsidP="0006489F">
      <w:pPr>
        <w:spacing w:before="240"/>
        <w:jc w:val="center"/>
        <w:rPr>
          <w:b/>
          <w:sz w:val="28"/>
          <w:szCs w:val="28"/>
        </w:rPr>
      </w:pPr>
      <w:sdt>
        <w:sdtPr>
          <w:rPr>
            <w:b/>
            <w:sz w:val="28"/>
            <w:szCs w:val="28"/>
          </w:rPr>
          <w:id w:val="14547297"/>
          <w:lock w:val="contentLocked"/>
          <w:placeholder>
            <w:docPart w:val="E78B14D56D8D437F87BCCC6F9DB0F5E4"/>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E870DB">
        <w:rPr>
          <w:b/>
          <w:sz w:val="28"/>
          <w:szCs w:val="28"/>
        </w:rPr>
        <w:t>09</w:t>
      </w:r>
      <w:sdt>
        <w:sdtPr>
          <w:rPr>
            <w:b/>
            <w:sz w:val="28"/>
            <w:szCs w:val="28"/>
          </w:rPr>
          <w:id w:val="14547301"/>
          <w:lock w:val="sdtContentLocked"/>
          <w:placeholder>
            <w:docPart w:val="E78B14D56D8D437F87BCCC6F9DB0F5E4"/>
          </w:placeholder>
        </w:sdtPr>
        <w:sdtEndPr/>
        <w:sdtContent>
          <w:r w:rsidR="00E86753">
            <w:rPr>
              <w:b/>
              <w:sz w:val="28"/>
              <w:szCs w:val="28"/>
            </w:rPr>
            <w:t>/20</w:t>
          </w:r>
        </w:sdtContent>
      </w:sdt>
      <w:r w:rsidR="00E870DB">
        <w:rPr>
          <w:b/>
          <w:sz w:val="28"/>
          <w:szCs w:val="28"/>
        </w:rPr>
        <w:t>16</w:t>
      </w:r>
    </w:p>
    <w:p w14:paraId="1451FC2B" w14:textId="77777777" w:rsidR="00DB6D34" w:rsidRPr="00606EEA" w:rsidRDefault="001F6487" w:rsidP="00616597">
      <w:pPr>
        <w:spacing w:before="120"/>
        <w:jc w:val="center"/>
        <w:rPr>
          <w:b/>
          <w:sz w:val="24"/>
          <w:szCs w:val="24"/>
        </w:rPr>
      </w:pPr>
      <w:sdt>
        <w:sdtPr>
          <w:rPr>
            <w:b/>
            <w:sz w:val="28"/>
            <w:szCs w:val="28"/>
          </w:rPr>
          <w:id w:val="15629594"/>
          <w:lock w:val="contentLocked"/>
          <w:placeholder>
            <w:docPart w:val="FC7942F498F44A27B5A7C77A07C14AA8"/>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E870DB" w:rsidRPr="000B6123">
        <w:rPr>
          <w:b/>
          <w:sz w:val="24"/>
          <w:szCs w:val="24"/>
        </w:rPr>
        <w:t>29</w:t>
      </w:r>
      <w:sdt>
        <w:sdtPr>
          <w:rPr>
            <w:b/>
            <w:sz w:val="28"/>
            <w:szCs w:val="28"/>
          </w:rPr>
          <w:id w:val="15629598"/>
          <w:lock w:val="contentLocked"/>
          <w:placeholder>
            <w:docPart w:val="FC7942F498F44A27B5A7C77A07C14AA8"/>
          </w:placeholder>
        </w:sdtPr>
        <w:sdtEndPr/>
        <w:sdtContent>
          <w:r w:rsidR="00097B9A">
            <w:rPr>
              <w:b/>
              <w:sz w:val="24"/>
              <w:szCs w:val="24"/>
            </w:rPr>
            <w:t>/20</w:t>
          </w:r>
        </w:sdtContent>
      </w:sdt>
      <w:r w:rsidR="00E870DB" w:rsidRPr="00E870DB">
        <w:rPr>
          <w:b/>
          <w:sz w:val="24"/>
          <w:szCs w:val="24"/>
        </w:rPr>
        <w:t xml:space="preserve">13 from Magistrates </w:t>
      </w:r>
      <w:r w:rsidR="00E870DB">
        <w:rPr>
          <w:b/>
          <w:sz w:val="24"/>
          <w:szCs w:val="24"/>
        </w:rPr>
        <w:t>C</w:t>
      </w:r>
      <w:r w:rsidR="00E870DB" w:rsidRPr="00E870DB">
        <w:rPr>
          <w:b/>
          <w:sz w:val="24"/>
          <w:szCs w:val="24"/>
        </w:rPr>
        <w:t xml:space="preserve">ourt </w:t>
      </w:r>
      <w:proofErr w:type="gramStart"/>
      <w:r w:rsidR="00E870DB" w:rsidRPr="00E870DB">
        <w:rPr>
          <w:b/>
          <w:sz w:val="24"/>
          <w:szCs w:val="24"/>
        </w:rPr>
        <w:t xml:space="preserve">Decision </w:t>
      </w:r>
      <w:r w:rsidR="00E870DB">
        <w:rPr>
          <w:b/>
          <w:sz w:val="24"/>
          <w:szCs w:val="24"/>
        </w:rPr>
        <w:t xml:space="preserve"> 215</w:t>
      </w:r>
      <w:proofErr w:type="gramEnd"/>
      <w:r w:rsidR="00E870DB">
        <w:rPr>
          <w:b/>
          <w:sz w:val="24"/>
          <w:szCs w:val="24"/>
        </w:rPr>
        <w:t>/2011</w:t>
      </w:r>
      <w:r w:rsidR="006A2C88" w:rsidRPr="00E870DB">
        <w:rPr>
          <w:b/>
          <w:sz w:val="24"/>
          <w:szCs w:val="24"/>
        </w:rPr>
        <w:t>)</w:t>
      </w:r>
      <w:r w:rsidR="00616597" w:rsidRPr="00606EEA">
        <w:rPr>
          <w:b/>
          <w:sz w:val="24"/>
          <w:szCs w:val="24"/>
        </w:rPr>
        <w:t xml:space="preserve"> </w:t>
      </w:r>
    </w:p>
    <w:p w14:paraId="2843B572" w14:textId="77777777" w:rsidR="00C55FDF" w:rsidRPr="00606EEA" w:rsidRDefault="00C55FDF" w:rsidP="00E57D4D">
      <w:pPr>
        <w:pBdr>
          <w:bottom w:val="single" w:sz="4" w:space="5" w:color="auto"/>
        </w:pBdr>
        <w:jc w:val="center"/>
        <w:rPr>
          <w:b/>
          <w:sz w:val="24"/>
          <w:szCs w:val="24"/>
        </w:rPr>
      </w:pPr>
    </w:p>
    <w:tbl>
      <w:tblPr>
        <w:tblStyle w:val="TableGrid"/>
        <w:tblW w:w="10173" w:type="dxa"/>
        <w:tblLook w:val="04A0" w:firstRow="1" w:lastRow="0" w:firstColumn="1" w:lastColumn="0" w:noHBand="0" w:noVBand="1"/>
      </w:tblPr>
      <w:tblGrid>
        <w:gridCol w:w="4344"/>
        <w:gridCol w:w="883"/>
        <w:gridCol w:w="4946"/>
      </w:tblGrid>
      <w:tr w:rsidR="00E870DB" w:rsidRPr="00E870DB" w14:paraId="6B042CA5" w14:textId="77777777" w:rsidTr="00050AC4">
        <w:tc>
          <w:tcPr>
            <w:tcW w:w="4344" w:type="dxa"/>
            <w:tcBorders>
              <w:top w:val="nil"/>
              <w:left w:val="nil"/>
              <w:bottom w:val="nil"/>
              <w:right w:val="nil"/>
            </w:tcBorders>
          </w:tcPr>
          <w:p w14:paraId="48949641" w14:textId="77777777" w:rsidR="003A059B" w:rsidRDefault="00E870DB" w:rsidP="00E870DB">
            <w:pPr>
              <w:spacing w:before="120" w:after="120"/>
              <w:rPr>
                <w:sz w:val="24"/>
                <w:szCs w:val="24"/>
              </w:rPr>
            </w:pPr>
            <w:r>
              <w:rPr>
                <w:sz w:val="24"/>
                <w:szCs w:val="24"/>
              </w:rPr>
              <w:t>John Marengo</w:t>
            </w:r>
          </w:p>
          <w:p w14:paraId="07550C2A" w14:textId="77777777" w:rsidR="000B6123" w:rsidRDefault="000B6123" w:rsidP="00E870DB">
            <w:pPr>
              <w:spacing w:before="120" w:after="120"/>
              <w:rPr>
                <w:sz w:val="24"/>
                <w:szCs w:val="24"/>
              </w:rPr>
            </w:pPr>
            <w:r>
              <w:rPr>
                <w:sz w:val="24"/>
                <w:szCs w:val="24"/>
              </w:rPr>
              <w:t>Rose-Marie-Marengo</w:t>
            </w:r>
          </w:p>
          <w:p w14:paraId="64C064D9" w14:textId="77777777" w:rsidR="000B6123" w:rsidRPr="00B26028" w:rsidRDefault="000B6123" w:rsidP="00E870DB">
            <w:pPr>
              <w:spacing w:before="120" w:after="120"/>
              <w:rPr>
                <w:sz w:val="24"/>
                <w:szCs w:val="24"/>
              </w:rPr>
            </w:pPr>
            <w:r>
              <w:rPr>
                <w:sz w:val="24"/>
                <w:szCs w:val="24"/>
              </w:rPr>
              <w:t>Andre Marengo</w:t>
            </w:r>
          </w:p>
        </w:tc>
        <w:tc>
          <w:tcPr>
            <w:tcW w:w="883" w:type="dxa"/>
            <w:tcBorders>
              <w:top w:val="nil"/>
              <w:left w:val="nil"/>
              <w:bottom w:val="nil"/>
              <w:right w:val="nil"/>
            </w:tcBorders>
          </w:tcPr>
          <w:p w14:paraId="43E9BE83" w14:textId="77777777" w:rsidR="003A059B" w:rsidRPr="00B26028" w:rsidRDefault="003A059B" w:rsidP="00B26028">
            <w:pPr>
              <w:spacing w:before="120" w:after="120"/>
              <w:rPr>
                <w:sz w:val="24"/>
                <w:szCs w:val="24"/>
              </w:rPr>
            </w:pPr>
          </w:p>
        </w:tc>
        <w:tc>
          <w:tcPr>
            <w:tcW w:w="4946" w:type="dxa"/>
            <w:tcBorders>
              <w:top w:val="nil"/>
              <w:left w:val="nil"/>
              <w:bottom w:val="nil"/>
              <w:right w:val="nil"/>
            </w:tcBorders>
          </w:tcPr>
          <w:p w14:paraId="793E6DB8" w14:textId="77777777" w:rsidR="00CE0CDA" w:rsidRPr="00050AC4" w:rsidRDefault="000B6123" w:rsidP="00050AC4">
            <w:pPr>
              <w:spacing w:before="120" w:after="120"/>
              <w:ind w:left="2603"/>
              <w:rPr>
                <w:sz w:val="24"/>
                <w:szCs w:val="24"/>
              </w:rPr>
            </w:pPr>
            <w:r w:rsidRPr="00050AC4">
              <w:rPr>
                <w:sz w:val="24"/>
                <w:szCs w:val="24"/>
              </w:rPr>
              <w:t>Appellants</w:t>
            </w:r>
          </w:p>
        </w:tc>
      </w:tr>
      <w:tr w:rsidR="003A059B" w14:paraId="7A8E8DB0" w14:textId="77777777" w:rsidTr="00050AC4">
        <w:trPr>
          <w:trHeight w:val="83"/>
        </w:trPr>
        <w:tc>
          <w:tcPr>
            <w:tcW w:w="4344" w:type="dxa"/>
            <w:tcBorders>
              <w:top w:val="nil"/>
              <w:left w:val="nil"/>
              <w:bottom w:val="nil"/>
              <w:right w:val="nil"/>
            </w:tcBorders>
          </w:tcPr>
          <w:p w14:paraId="1A319913" w14:textId="77777777"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175593DEE4664AE48B575242AC281812"/>
              </w:placeholder>
            </w:sdtPr>
            <w:sdtEndPr/>
            <w:sdtContent>
              <w:p w14:paraId="7BCA2D5D" w14:textId="77777777" w:rsidR="003A059B" w:rsidRDefault="003A059B" w:rsidP="003A059B">
                <w:pPr>
                  <w:spacing w:before="120"/>
                  <w:jc w:val="center"/>
                  <w:rPr>
                    <w:sz w:val="24"/>
                    <w:szCs w:val="24"/>
                  </w:rPr>
                </w:pPr>
                <w:r>
                  <w:rPr>
                    <w:sz w:val="24"/>
                    <w:szCs w:val="24"/>
                  </w:rPr>
                  <w:t>Versus</w:t>
                </w:r>
              </w:p>
            </w:sdtContent>
          </w:sdt>
        </w:tc>
        <w:tc>
          <w:tcPr>
            <w:tcW w:w="4946" w:type="dxa"/>
            <w:tcBorders>
              <w:top w:val="nil"/>
              <w:left w:val="nil"/>
              <w:bottom w:val="nil"/>
              <w:right w:val="nil"/>
            </w:tcBorders>
          </w:tcPr>
          <w:p w14:paraId="163B4339" w14:textId="77777777" w:rsidR="003A059B" w:rsidRDefault="003A059B" w:rsidP="00572AB3">
            <w:pPr>
              <w:rPr>
                <w:sz w:val="24"/>
                <w:szCs w:val="24"/>
              </w:rPr>
            </w:pPr>
          </w:p>
        </w:tc>
      </w:tr>
      <w:tr w:rsidR="00E870DB" w:rsidRPr="00E870DB" w14:paraId="1C88D319" w14:textId="77777777" w:rsidTr="00050AC4">
        <w:tc>
          <w:tcPr>
            <w:tcW w:w="4344" w:type="dxa"/>
            <w:tcBorders>
              <w:top w:val="nil"/>
              <w:left w:val="nil"/>
              <w:bottom w:val="nil"/>
              <w:right w:val="nil"/>
            </w:tcBorders>
          </w:tcPr>
          <w:p w14:paraId="49DE8AAE" w14:textId="77777777" w:rsidR="003A059B" w:rsidRPr="00B26028" w:rsidRDefault="001F6487" w:rsidP="00E870DB">
            <w:pPr>
              <w:spacing w:before="120" w:after="120"/>
              <w:rPr>
                <w:sz w:val="24"/>
                <w:szCs w:val="24"/>
              </w:rPr>
            </w:pPr>
            <w:sdt>
              <w:sdtPr>
                <w:rPr>
                  <w:sz w:val="24"/>
                  <w:szCs w:val="24"/>
                </w:rPr>
                <w:id w:val="8972153"/>
                <w:placeholder>
                  <w:docPart w:val="047B8554C79644DDACAD7458DFA1B7AA"/>
                </w:placeholder>
              </w:sdtPr>
              <w:sdtEndPr/>
              <w:sdtContent>
                <w:r w:rsidR="00E870DB">
                  <w:rPr>
                    <w:sz w:val="24"/>
                    <w:szCs w:val="24"/>
                  </w:rPr>
                  <w:t>Fred Charles Anderson</w:t>
                </w:r>
              </w:sdtContent>
            </w:sdt>
          </w:p>
        </w:tc>
        <w:tc>
          <w:tcPr>
            <w:tcW w:w="883" w:type="dxa"/>
            <w:tcBorders>
              <w:top w:val="nil"/>
              <w:left w:val="nil"/>
              <w:bottom w:val="nil"/>
              <w:right w:val="nil"/>
            </w:tcBorders>
          </w:tcPr>
          <w:p w14:paraId="797B04DB" w14:textId="77777777" w:rsidR="003A059B" w:rsidRPr="00B26028" w:rsidRDefault="003A059B" w:rsidP="00B26028">
            <w:pPr>
              <w:spacing w:before="120" w:after="120"/>
              <w:rPr>
                <w:sz w:val="24"/>
                <w:szCs w:val="24"/>
              </w:rPr>
            </w:pPr>
          </w:p>
        </w:tc>
        <w:tc>
          <w:tcPr>
            <w:tcW w:w="4946" w:type="dxa"/>
            <w:tcBorders>
              <w:top w:val="nil"/>
              <w:left w:val="nil"/>
              <w:bottom w:val="nil"/>
              <w:right w:val="nil"/>
            </w:tcBorders>
          </w:tcPr>
          <w:p w14:paraId="77DAB619" w14:textId="6ABFECE5" w:rsidR="00B26028" w:rsidRPr="00050AC4" w:rsidRDefault="00050AC4" w:rsidP="00050AC4">
            <w:pPr>
              <w:tabs>
                <w:tab w:val="left" w:pos="2510"/>
              </w:tabs>
              <w:spacing w:before="120" w:after="120"/>
              <w:ind w:left="2178"/>
              <w:rPr>
                <w:sz w:val="24"/>
                <w:szCs w:val="24"/>
              </w:rPr>
            </w:pPr>
            <w:r>
              <w:rPr>
                <w:b/>
                <w:sz w:val="24"/>
                <w:szCs w:val="24"/>
              </w:rPr>
              <w:tab/>
            </w:r>
            <w:r w:rsidRPr="00050AC4">
              <w:rPr>
                <w:sz w:val="24"/>
                <w:szCs w:val="24"/>
              </w:rPr>
              <w:t>Respondent</w:t>
            </w:r>
          </w:p>
        </w:tc>
      </w:tr>
      <w:tr w:rsidR="00050AC4" w:rsidRPr="00E870DB" w14:paraId="25BA2824" w14:textId="77777777" w:rsidTr="00050AC4">
        <w:tc>
          <w:tcPr>
            <w:tcW w:w="4344" w:type="dxa"/>
            <w:tcBorders>
              <w:top w:val="nil"/>
              <w:left w:val="nil"/>
              <w:bottom w:val="nil"/>
              <w:right w:val="nil"/>
            </w:tcBorders>
          </w:tcPr>
          <w:p w14:paraId="545BC07E" w14:textId="77777777" w:rsidR="00050AC4" w:rsidRDefault="00050AC4" w:rsidP="00E870DB">
            <w:pPr>
              <w:spacing w:before="120" w:after="120"/>
              <w:rPr>
                <w:sz w:val="24"/>
                <w:szCs w:val="24"/>
              </w:rPr>
            </w:pPr>
          </w:p>
        </w:tc>
        <w:tc>
          <w:tcPr>
            <w:tcW w:w="883" w:type="dxa"/>
            <w:tcBorders>
              <w:top w:val="nil"/>
              <w:left w:val="nil"/>
              <w:bottom w:val="nil"/>
              <w:right w:val="nil"/>
            </w:tcBorders>
          </w:tcPr>
          <w:p w14:paraId="5EF492EA" w14:textId="77777777" w:rsidR="00050AC4" w:rsidRPr="00B26028" w:rsidRDefault="00050AC4" w:rsidP="00B26028">
            <w:pPr>
              <w:spacing w:before="120" w:after="120"/>
              <w:rPr>
                <w:sz w:val="24"/>
                <w:szCs w:val="24"/>
              </w:rPr>
            </w:pPr>
          </w:p>
        </w:tc>
        <w:tc>
          <w:tcPr>
            <w:tcW w:w="4946" w:type="dxa"/>
            <w:tcBorders>
              <w:top w:val="nil"/>
              <w:left w:val="nil"/>
              <w:bottom w:val="nil"/>
              <w:right w:val="nil"/>
            </w:tcBorders>
          </w:tcPr>
          <w:p w14:paraId="67B4FF7C" w14:textId="77777777" w:rsidR="00050AC4" w:rsidRDefault="00050AC4" w:rsidP="00050AC4">
            <w:pPr>
              <w:spacing w:before="120" w:after="120"/>
              <w:rPr>
                <w:b/>
                <w:sz w:val="24"/>
                <w:szCs w:val="24"/>
              </w:rPr>
            </w:pPr>
          </w:p>
        </w:tc>
      </w:tr>
    </w:tbl>
    <w:p w14:paraId="48171CDB" w14:textId="77777777"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14:paraId="39BACEEE" w14:textId="77777777" w:rsidR="00E0467F" w:rsidRPr="00B605B4" w:rsidRDefault="00E0467F" w:rsidP="00E57D4D">
      <w:pPr>
        <w:pBdr>
          <w:bottom w:val="single" w:sz="4" w:space="1" w:color="auto"/>
        </w:pBdr>
        <w:jc w:val="center"/>
        <w:rPr>
          <w:sz w:val="12"/>
          <w:szCs w:val="12"/>
        </w:rPr>
      </w:pPr>
    </w:p>
    <w:p w14:paraId="4EA16457" w14:textId="77777777" w:rsidR="00E0467F" w:rsidRPr="00503E49" w:rsidRDefault="001F6487" w:rsidP="00C22967">
      <w:pPr>
        <w:spacing w:before="240" w:after="120"/>
        <w:rPr>
          <w:sz w:val="24"/>
          <w:szCs w:val="24"/>
        </w:rPr>
      </w:pPr>
      <w:sdt>
        <w:sdtPr>
          <w:rPr>
            <w:sz w:val="24"/>
            <w:szCs w:val="24"/>
          </w:rPr>
          <w:id w:val="15629736"/>
          <w:lock w:val="contentLocked"/>
          <w:placeholder>
            <w:docPart w:val="FC7942F498F44A27B5A7C77A07C14AA8"/>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2A2DCC9C57C442458EB6B1AFADEED5DE"/>
          </w:placeholder>
          <w:date w:fullDate="2019-04-25T00:00:00Z">
            <w:dateFormat w:val="dd MMMM yyyy"/>
            <w:lid w:val="en-GB"/>
            <w:storeMappedDataAs w:val="dateTime"/>
            <w:calendar w:val="gregorian"/>
          </w:date>
        </w:sdtPr>
        <w:sdtEndPr/>
        <w:sdtContent>
          <w:r w:rsidR="001065B0">
            <w:rPr>
              <w:sz w:val="24"/>
              <w:szCs w:val="24"/>
            </w:rPr>
            <w:t>25 April 2019</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14:paraId="20933C51" w14:textId="77777777" w:rsidR="005F5FB0" w:rsidRPr="00503E49" w:rsidRDefault="001F6487" w:rsidP="00B0414B">
      <w:pPr>
        <w:rPr>
          <w:sz w:val="24"/>
          <w:szCs w:val="24"/>
        </w:rPr>
      </w:pPr>
      <w:sdt>
        <w:sdtPr>
          <w:rPr>
            <w:sz w:val="24"/>
            <w:szCs w:val="24"/>
          </w:rPr>
          <w:id w:val="15629744"/>
          <w:lock w:val="contentLocked"/>
          <w:placeholder>
            <w:docPart w:val="FC7942F498F44A27B5A7C77A07C14AA8"/>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99B9AAB341B842F0959DF7B6DA3D3597"/>
          </w:placeholder>
        </w:sdtPr>
        <w:sdtEndPr/>
        <w:sdtContent>
          <w:r w:rsidR="00065FE1">
            <w:rPr>
              <w:sz w:val="24"/>
              <w:szCs w:val="24"/>
            </w:rPr>
            <w:t>Olivier Chang-</w:t>
          </w:r>
          <w:proofErr w:type="spellStart"/>
          <w:r w:rsidR="00065FE1">
            <w:rPr>
              <w:sz w:val="24"/>
              <w:szCs w:val="24"/>
            </w:rPr>
            <w:t>Leng</w:t>
          </w:r>
          <w:proofErr w:type="spellEnd"/>
          <w:r w:rsidR="000B6123">
            <w:rPr>
              <w:sz w:val="24"/>
              <w:szCs w:val="24"/>
            </w:rPr>
            <w:t xml:space="preserve"> for the Appellants</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14:paraId="4B7DB9AE" w14:textId="77777777" w:rsidR="00201C0E" w:rsidRPr="00503E49" w:rsidRDefault="00201C0E" w:rsidP="00B0414B">
      <w:pPr>
        <w:rPr>
          <w:sz w:val="24"/>
          <w:szCs w:val="24"/>
        </w:rPr>
      </w:pPr>
    </w:p>
    <w:p w14:paraId="31492247" w14:textId="77777777"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14:paraId="5DB4BE01" w14:textId="77777777"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99B9AAB341B842F0959DF7B6DA3D3597"/>
          </w:placeholder>
        </w:sdtPr>
        <w:sdtEndPr/>
        <w:sdtContent>
          <w:proofErr w:type="spellStart"/>
          <w:r w:rsidR="00E870DB">
            <w:rPr>
              <w:sz w:val="24"/>
              <w:szCs w:val="24"/>
            </w:rPr>
            <w:t>Pesi</w:t>
          </w:r>
          <w:proofErr w:type="spellEnd"/>
          <w:r w:rsidR="00E870DB">
            <w:rPr>
              <w:sz w:val="24"/>
              <w:szCs w:val="24"/>
            </w:rPr>
            <w:t xml:space="preserve"> </w:t>
          </w:r>
          <w:proofErr w:type="spellStart"/>
          <w:r w:rsidR="00E870DB">
            <w:rPr>
              <w:sz w:val="24"/>
              <w:szCs w:val="24"/>
            </w:rPr>
            <w:t>Pardiwalla</w:t>
          </w:r>
          <w:proofErr w:type="spellEnd"/>
          <w:r w:rsidR="000B6123">
            <w:rPr>
              <w:sz w:val="24"/>
              <w:szCs w:val="24"/>
            </w:rPr>
            <w:t xml:space="preserve"> for the Respondent</w:t>
          </w:r>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p>
    <w:p w14:paraId="79EA1FC0" w14:textId="77777777" w:rsidR="00E6492F" w:rsidRDefault="001F6487" w:rsidP="006578C2">
      <w:pPr>
        <w:spacing w:before="120" w:after="240"/>
        <w:rPr>
          <w:sz w:val="24"/>
          <w:szCs w:val="24"/>
        </w:rPr>
      </w:pPr>
      <w:sdt>
        <w:sdtPr>
          <w:rPr>
            <w:sz w:val="24"/>
            <w:szCs w:val="24"/>
          </w:rPr>
          <w:id w:val="15629748"/>
          <w:lock w:val="contentLocked"/>
          <w:placeholder>
            <w:docPart w:val="FC7942F498F44A27B5A7C77A07C14AA8"/>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5C8CF7EBC9764CE199AE894EB1057A5E"/>
          </w:placeholder>
          <w:date w:fullDate="2019-05-03T00:00:00Z">
            <w:dateFormat w:val="dd MMMM yyyy"/>
            <w:lid w:val="en-GB"/>
            <w:storeMappedDataAs w:val="dateTime"/>
            <w:calendar w:val="gregorian"/>
          </w:date>
        </w:sdtPr>
        <w:sdtEndPr/>
        <w:sdtContent>
          <w:r w:rsidR="001065B0">
            <w:rPr>
              <w:sz w:val="24"/>
              <w:szCs w:val="24"/>
            </w:rPr>
            <w:t>03 May 2019</w:t>
          </w:r>
        </w:sdtContent>
      </w:sdt>
    </w:p>
    <w:p w14:paraId="25D0FE77" w14:textId="77777777"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FC7942F498F44A27B5A7C77A07C14AA8"/>
        </w:placeholder>
      </w:sdtPr>
      <w:sdtEndPr/>
      <w:sdtContent>
        <w:p w14:paraId="5DBEDC7E" w14:textId="77777777" w:rsidR="001008BC" w:rsidRDefault="0087722C" w:rsidP="00577080">
          <w:pPr>
            <w:jc w:val="center"/>
            <w:rPr>
              <w:b/>
              <w:sz w:val="24"/>
              <w:szCs w:val="24"/>
            </w:rPr>
          </w:pPr>
          <w:r>
            <w:rPr>
              <w:b/>
              <w:sz w:val="24"/>
              <w:szCs w:val="24"/>
            </w:rPr>
            <w:t>JUDGMENT</w:t>
          </w:r>
        </w:p>
      </w:sdtContent>
    </w:sdt>
    <w:p w14:paraId="7E1DAFA0" w14:textId="77777777"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14:paraId="53E795DE" w14:textId="77777777" w:rsidR="00C87FCA" w:rsidRPr="0087722C" w:rsidRDefault="001F6487"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B70C4BD9C90040ED97945BE29B7752F5"/>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1065B0">
            <w:rPr>
              <w:b/>
              <w:sz w:val="28"/>
              <w:szCs w:val="28"/>
            </w:rPr>
            <w:t>M. Twomey (J.A)</w:t>
          </w:r>
        </w:sdtContent>
      </w:sdt>
    </w:p>
    <w:p w14:paraId="766D5284" w14:textId="77777777"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33256DB068E748E4863E226B2DCF6875"/>
        </w:placeholder>
      </w:sdtPr>
      <w:sdtEndPr/>
      <w:sdtContent>
        <w:p w14:paraId="5B038F3B" w14:textId="77777777" w:rsidR="005C7EF0" w:rsidRDefault="005C7EF0" w:rsidP="00050AC4">
          <w:pPr>
            <w:pStyle w:val="JudgmentText"/>
            <w:numPr>
              <w:ilvl w:val="0"/>
              <w:numId w:val="7"/>
            </w:numPr>
            <w:ind w:left="567" w:hanging="283"/>
          </w:pPr>
          <w:r>
            <w:t>This is a second appeal from a case filed in the Magistrates Court between the parties</w:t>
          </w:r>
          <w:r w:rsidR="005A5B42">
            <w:t xml:space="preserve"> </w:t>
          </w:r>
          <w:r w:rsidR="000B6123">
            <w:t>in which</w:t>
          </w:r>
          <w:r w:rsidR="005A5B42">
            <w:t xml:space="preserve"> the Respondent had claimed that his vehicle had been damaged by contaminated fuel supplied by the Appellant at the petrol station it operated at Anse Royale. It was the finding of the </w:t>
          </w:r>
          <w:r w:rsidR="00EF7BC1">
            <w:t xml:space="preserve">learned </w:t>
          </w:r>
          <w:r w:rsidR="005A5B42">
            <w:t xml:space="preserve">magistrate that a delict had been committed by the Appellant </w:t>
          </w:r>
          <w:r w:rsidR="00EF7BC1">
            <w:t>in</w:t>
          </w:r>
          <w:r w:rsidR="005A5B42">
            <w:t xml:space="preserve"> supplying the Respondent contaminated fuel </w:t>
          </w:r>
          <w:r w:rsidR="00EF7BC1">
            <w:t>which caused</w:t>
          </w:r>
          <w:r w:rsidR="005A5B42">
            <w:t xml:space="preserve"> damage to his car. In the event</w:t>
          </w:r>
          <w:r w:rsidR="00EF7BC1">
            <w:t>,</w:t>
          </w:r>
          <w:r w:rsidR="005A5B42">
            <w:t xml:space="preserve"> she ordered the Appellant to pay the Respondent the total sum of SR 49,915</w:t>
          </w:r>
          <w:r w:rsidR="00EF7BC1">
            <w:t xml:space="preserve"> as damages</w:t>
          </w:r>
          <w:r w:rsidR="005A5B42">
            <w:t xml:space="preserve">. </w:t>
          </w:r>
        </w:p>
        <w:p w14:paraId="329ABF3F" w14:textId="77777777" w:rsidR="005A5B42" w:rsidRDefault="005A5B42" w:rsidP="00050AC4">
          <w:pPr>
            <w:pStyle w:val="JudgmentText"/>
            <w:numPr>
              <w:ilvl w:val="0"/>
              <w:numId w:val="7"/>
            </w:numPr>
            <w:ind w:left="567" w:hanging="283"/>
          </w:pPr>
          <w:r>
            <w:t xml:space="preserve">The Appellant appealed this decision to the Supreme Court on the grounds that the </w:t>
          </w:r>
          <w:r w:rsidR="00EF7BC1">
            <w:t xml:space="preserve">learned </w:t>
          </w:r>
          <w:r>
            <w:t xml:space="preserve">magistrate had erred in her examination of the evidence and the award of damages. The </w:t>
          </w:r>
          <w:r>
            <w:lastRenderedPageBreak/>
            <w:t>Supreme Court endorsed the findings of the Magistrates Court</w:t>
          </w:r>
          <w:r w:rsidR="00766FB9">
            <w:t xml:space="preserve">. It found that that on the main issues raised, the Magistrate had rightly concluded that the fuel had been purchased from the Appellant, that </w:t>
          </w:r>
          <w:r w:rsidR="00EF7BC1">
            <w:t>the same</w:t>
          </w:r>
          <w:r w:rsidR="00766FB9">
            <w:t xml:space="preserve"> was contaminated with water, and that it </w:t>
          </w:r>
          <w:r w:rsidR="00EF7BC1">
            <w:t xml:space="preserve">had </w:t>
          </w:r>
          <w:r w:rsidR="00766FB9">
            <w:t xml:space="preserve">damaged the Respondent’s vehicle. It found </w:t>
          </w:r>
          <w:r>
            <w:t xml:space="preserve">the appeal devoid of merits and dismissed it.  </w:t>
          </w:r>
        </w:p>
        <w:p w14:paraId="75A7B48B" w14:textId="77777777" w:rsidR="00766FB9" w:rsidRDefault="00766FB9" w:rsidP="00050AC4">
          <w:pPr>
            <w:pStyle w:val="JudgmentText"/>
            <w:numPr>
              <w:ilvl w:val="0"/>
              <w:numId w:val="7"/>
            </w:numPr>
            <w:ind w:left="567" w:hanging="283"/>
          </w:pPr>
          <w:r>
            <w:t xml:space="preserve">From this decision the Appellant has now appealed to this Court on the following summarised grounds: </w:t>
          </w:r>
        </w:p>
        <w:p w14:paraId="3DC61E79" w14:textId="77777777" w:rsidR="00766FB9" w:rsidRDefault="00766FB9" w:rsidP="00050AC4">
          <w:pPr>
            <w:pStyle w:val="JudgmentText"/>
            <w:numPr>
              <w:ilvl w:val="1"/>
              <w:numId w:val="7"/>
            </w:numPr>
            <w:tabs>
              <w:tab w:val="left" w:pos="993"/>
            </w:tabs>
            <w:ind w:left="1276" w:hanging="425"/>
          </w:pPr>
          <w:r>
            <w:t>The learned appellate judge was wrong in admitting Exhibits 10(a) to</w:t>
          </w:r>
          <w:r w:rsidR="00EF7BC1">
            <w:t xml:space="preserve"> 10</w:t>
          </w:r>
          <w:r>
            <w:t xml:space="preserve">(c) failing to take into consideration the legal burden of proving that the signatures therein belonged to the plaintiff’s employees. </w:t>
          </w:r>
        </w:p>
        <w:p w14:paraId="748BEA09" w14:textId="77777777" w:rsidR="00766FB9" w:rsidRDefault="00766FB9" w:rsidP="00050AC4">
          <w:pPr>
            <w:pStyle w:val="JudgmentText"/>
            <w:numPr>
              <w:ilvl w:val="1"/>
              <w:numId w:val="7"/>
            </w:numPr>
            <w:tabs>
              <w:tab w:val="left" w:pos="993"/>
            </w:tabs>
            <w:ind w:left="1276" w:hanging="425"/>
          </w:pPr>
          <w:r>
            <w:t xml:space="preserve">The learned appellate judge erred in law in failing to appreciate and give proper consideration to all the evidence which would have indicated that the damage to the Respondent’s car was not caused by fuel the Respondent had bought at the service station operated by the Appellant. </w:t>
          </w:r>
        </w:p>
        <w:p w14:paraId="369E528E" w14:textId="77777777" w:rsidR="00766FB9" w:rsidRDefault="00766FB9" w:rsidP="00050AC4">
          <w:pPr>
            <w:pStyle w:val="JudgmentText"/>
            <w:numPr>
              <w:ilvl w:val="1"/>
              <w:numId w:val="7"/>
            </w:numPr>
            <w:tabs>
              <w:tab w:val="left" w:pos="993"/>
            </w:tabs>
            <w:ind w:left="1276" w:hanging="425"/>
          </w:pPr>
          <w:r>
            <w:t xml:space="preserve">The learned appellate judge had erred in law in concluding that the Respondent had discharged the burden of proof under </w:t>
          </w:r>
          <w:r w:rsidR="00EF7BC1">
            <w:t>A</w:t>
          </w:r>
          <w:r>
            <w:t xml:space="preserve">rticle 1315 of the Civil Code. </w:t>
          </w:r>
        </w:p>
        <w:p w14:paraId="72D1F204" w14:textId="40497652" w:rsidR="006344F4" w:rsidRDefault="006344F4" w:rsidP="00050AC4">
          <w:pPr>
            <w:pStyle w:val="JudgmentText"/>
            <w:numPr>
              <w:ilvl w:val="0"/>
              <w:numId w:val="7"/>
            </w:numPr>
            <w:ind w:left="567" w:hanging="283"/>
          </w:pPr>
          <w:r>
            <w:t xml:space="preserve">We shall deal first with the issue of </w:t>
          </w:r>
          <w:r w:rsidR="000B6123">
            <w:t xml:space="preserve">the </w:t>
          </w:r>
          <w:r>
            <w:t xml:space="preserve">admission of signed documentary evidence. </w:t>
          </w:r>
          <w:r w:rsidR="000B6123">
            <w:t xml:space="preserve">It is the submission of the Appellants that they </w:t>
          </w:r>
          <w:r w:rsidR="00EF7BC1">
            <w:t xml:space="preserve">had </w:t>
          </w:r>
          <w:r w:rsidR="000B6123">
            <w:t>denied that Exhibit 10</w:t>
          </w:r>
          <w:r w:rsidR="005E7D23">
            <w:t xml:space="preserve"> </w:t>
          </w:r>
          <w:r w:rsidR="000B6123">
            <w:t>(a), a fuel receipt</w:t>
          </w:r>
          <w:r w:rsidR="00EF7BC1">
            <w:t>,</w:t>
          </w:r>
          <w:r w:rsidR="000B6123">
            <w:t xml:space="preserve"> had emanated from them and that the learned magistrate despite their objection to its production not only allowed its admission but also allowed the admission of two further </w:t>
          </w:r>
          <w:r w:rsidR="00EF7BC1">
            <w:t xml:space="preserve">related </w:t>
          </w:r>
          <w:r w:rsidR="000B6123">
            <w:t>documents.</w:t>
          </w:r>
          <w:r w:rsidR="00967335">
            <w:t xml:space="preserve"> It is their submission that once they </w:t>
          </w:r>
          <w:r w:rsidR="00EF7BC1">
            <w:t xml:space="preserve">had </w:t>
          </w:r>
          <w:r w:rsidR="00967335">
            <w:t>denied that the document contained the signature of their employees the learned trial judge was wrong to admit it without the Respondent proving that the signature was indeed th</w:t>
          </w:r>
          <w:r w:rsidR="00EF7BC1">
            <w:t>at of the</w:t>
          </w:r>
          <w:r w:rsidR="00967335">
            <w:t xml:space="preserve"> Appellants</w:t>
          </w:r>
          <w:r w:rsidR="00EF7BC1">
            <w:t>’ employees</w:t>
          </w:r>
          <w:r w:rsidR="00967335">
            <w:t xml:space="preserve">. </w:t>
          </w:r>
          <w:r w:rsidR="000B6123">
            <w:t xml:space="preserve"> </w:t>
          </w:r>
        </w:p>
        <w:p w14:paraId="7B3E7AE3" w14:textId="77777777" w:rsidR="00967335" w:rsidRDefault="00EF7BC1" w:rsidP="00050AC4">
          <w:pPr>
            <w:pStyle w:val="JudgmentText"/>
            <w:numPr>
              <w:ilvl w:val="0"/>
              <w:numId w:val="7"/>
            </w:numPr>
            <w:ind w:left="567" w:hanging="283"/>
          </w:pPr>
          <w:r>
            <w:t>In response, t</w:t>
          </w:r>
          <w:r w:rsidR="00967335">
            <w:t xml:space="preserve">he Respondent has submitted that </w:t>
          </w:r>
          <w:r>
            <w:t xml:space="preserve">although </w:t>
          </w:r>
          <w:r w:rsidR="00967335">
            <w:t>the Appellant</w:t>
          </w:r>
          <w:r>
            <w:t>s</w:t>
          </w:r>
          <w:r w:rsidR="00967335">
            <w:t xml:space="preserve"> objected to the production of the receipts </w:t>
          </w:r>
          <w:r>
            <w:t>they</w:t>
          </w:r>
          <w:r w:rsidR="00967335">
            <w:t xml:space="preserve"> did not extensively cross examine the Respondent on them</w:t>
          </w:r>
          <w:r>
            <w:t>,</w:t>
          </w:r>
          <w:r w:rsidR="00967335">
            <w:t xml:space="preserve"> so in effect did not object to their production. </w:t>
          </w:r>
        </w:p>
        <w:p w14:paraId="26FD44FC" w14:textId="77777777" w:rsidR="006344F4" w:rsidRDefault="001065B0" w:rsidP="00050AC4">
          <w:pPr>
            <w:pStyle w:val="JudgmentText"/>
            <w:numPr>
              <w:ilvl w:val="0"/>
              <w:numId w:val="7"/>
            </w:numPr>
            <w:ind w:left="567" w:hanging="283"/>
          </w:pPr>
          <w:r>
            <w:lastRenderedPageBreak/>
            <w:t xml:space="preserve">It must be stated at the outset that this is not a case in which the handwriting of the maker is being impugned but rather that the handwriting is not recognised by the </w:t>
          </w:r>
          <w:r w:rsidR="00EF7BC1">
            <w:t>A</w:t>
          </w:r>
          <w:r>
            <w:t>ppellant</w:t>
          </w:r>
          <w:r w:rsidR="00EF7BC1">
            <w:t>s</w:t>
          </w:r>
          <w:r>
            <w:t xml:space="preserve">.  The proceedings of the case make this clear. In the transcript the following exchange takes place: </w:t>
          </w:r>
        </w:p>
        <w:p w14:paraId="5D4C4E63" w14:textId="77777777" w:rsidR="001065B0" w:rsidRPr="00EF7BC1" w:rsidRDefault="001065B0" w:rsidP="00050AC4">
          <w:pPr>
            <w:pStyle w:val="JudgmentText"/>
            <w:numPr>
              <w:ilvl w:val="0"/>
              <w:numId w:val="0"/>
            </w:numPr>
            <w:ind w:left="993"/>
            <w:rPr>
              <w:i/>
            </w:rPr>
          </w:pPr>
          <w:r w:rsidRPr="00EF7BC1">
            <w:rPr>
              <w:i/>
            </w:rPr>
            <w:t>“Respondent: “On 24/02/2006 I purchased fuel at Anse Royale Petrol</w:t>
          </w:r>
          <w:r>
            <w:t xml:space="preserve"> </w:t>
          </w:r>
          <w:r w:rsidRPr="00065FE1">
            <w:rPr>
              <w:i/>
            </w:rPr>
            <w:t>Station. The fuel</w:t>
          </w:r>
          <w:r>
            <w:t xml:space="preserve"> </w:t>
          </w:r>
          <w:r w:rsidRPr="00EF7BC1">
            <w:rPr>
              <w:i/>
            </w:rPr>
            <w:t>was for 400 Rupees… May I pray to tender the receipt as exhibit?</w:t>
          </w:r>
        </w:p>
        <w:p w14:paraId="536819CF" w14:textId="77777777" w:rsidR="001065B0" w:rsidRPr="00EF7BC1" w:rsidRDefault="001065B0" w:rsidP="00050AC4">
          <w:pPr>
            <w:pStyle w:val="JudgmentText"/>
            <w:numPr>
              <w:ilvl w:val="0"/>
              <w:numId w:val="0"/>
            </w:numPr>
            <w:ind w:left="993"/>
            <w:rPr>
              <w:i/>
            </w:rPr>
          </w:pPr>
          <w:r w:rsidRPr="00EF7BC1">
            <w:rPr>
              <w:i/>
            </w:rPr>
            <w:t xml:space="preserve">Mr. </w:t>
          </w:r>
          <w:proofErr w:type="spellStart"/>
          <w:r w:rsidRPr="00EF7BC1">
            <w:rPr>
              <w:i/>
            </w:rPr>
            <w:t>Changsam</w:t>
          </w:r>
          <w:proofErr w:type="spellEnd"/>
          <w:r w:rsidRPr="00EF7BC1">
            <w:rPr>
              <w:i/>
            </w:rPr>
            <w:t xml:space="preserve"> (for the Appellants): I have objection, maybe the receipt could be admitted as an item. </w:t>
          </w:r>
        </w:p>
        <w:p w14:paraId="5BB2FEFA" w14:textId="77777777" w:rsidR="001065B0" w:rsidRPr="00EF7BC1" w:rsidRDefault="001065B0" w:rsidP="00050AC4">
          <w:pPr>
            <w:pStyle w:val="JudgmentText"/>
            <w:numPr>
              <w:ilvl w:val="0"/>
              <w:numId w:val="0"/>
            </w:numPr>
            <w:ind w:left="993"/>
            <w:rPr>
              <w:i/>
            </w:rPr>
          </w:pPr>
          <w:r w:rsidRPr="00EF7BC1">
            <w:rPr>
              <w:i/>
            </w:rPr>
            <w:t>Court: Admitted receipt and marked as item 1” (verbatim, Page H10 of the</w:t>
          </w:r>
          <w:r w:rsidR="00EF7BC1" w:rsidRPr="00EF7BC1">
            <w:rPr>
              <w:i/>
            </w:rPr>
            <w:t xml:space="preserve"> transcript of proceedings).</w:t>
          </w:r>
        </w:p>
        <w:p w14:paraId="7CECA26B" w14:textId="77777777" w:rsidR="001065B0" w:rsidRDefault="001065B0" w:rsidP="00050AC4">
          <w:pPr>
            <w:pStyle w:val="JudgmentText"/>
            <w:numPr>
              <w:ilvl w:val="0"/>
              <w:numId w:val="7"/>
            </w:numPr>
            <w:ind w:left="567" w:hanging="283"/>
          </w:pPr>
          <w:r>
            <w:t>Later</w:t>
          </w:r>
          <w:r w:rsidR="00065FE1">
            <w:t>,</w:t>
          </w:r>
          <w:r>
            <w:t xml:space="preserve"> the First Appellant testifie</w:t>
          </w:r>
          <w:r w:rsidR="00065FE1">
            <w:t>d</w:t>
          </w:r>
          <w:r>
            <w:t xml:space="preserve"> that he c</w:t>
          </w:r>
          <w:r w:rsidR="00065FE1">
            <w:t>ould not</w:t>
          </w:r>
          <w:r>
            <w:t xml:space="preserve"> recognise the signature </w:t>
          </w:r>
          <w:r w:rsidR="00065FE1">
            <w:t>as being that</w:t>
          </w:r>
          <w:r>
            <w:t xml:space="preserve"> of his workers and when further questioned by Counsel he states: </w:t>
          </w:r>
        </w:p>
        <w:p w14:paraId="1D1FEEC4" w14:textId="77777777" w:rsidR="001065B0" w:rsidRPr="00065FE1" w:rsidRDefault="001065B0" w:rsidP="00050AC4">
          <w:pPr>
            <w:pStyle w:val="JudgmentText"/>
            <w:numPr>
              <w:ilvl w:val="0"/>
              <w:numId w:val="0"/>
            </w:numPr>
            <w:ind w:left="993"/>
            <w:rPr>
              <w:i/>
            </w:rPr>
          </w:pPr>
          <w:r w:rsidRPr="00065FE1">
            <w:rPr>
              <w:i/>
            </w:rPr>
            <w:t>“That is the phone number on the receipt, it comes from my station. But anyone would print it or make forgery on it…</w:t>
          </w:r>
        </w:p>
        <w:p w14:paraId="6D178D79" w14:textId="6B75BAF4" w:rsidR="001065B0" w:rsidRPr="00065FE1" w:rsidRDefault="001065B0" w:rsidP="00050AC4">
          <w:pPr>
            <w:pStyle w:val="JudgmentText"/>
            <w:numPr>
              <w:ilvl w:val="0"/>
              <w:numId w:val="0"/>
            </w:numPr>
            <w:ind w:left="993"/>
            <w:rPr>
              <w:i/>
            </w:rPr>
          </w:pPr>
          <w:r w:rsidRPr="00065FE1">
            <w:rPr>
              <w:i/>
            </w:rPr>
            <w:t>I do not object to the receipt but someone can make the same receipt like that” (verbatim Page H</w:t>
          </w:r>
          <w:r w:rsidR="005E7D23">
            <w:rPr>
              <w:i/>
            </w:rPr>
            <w:t>30</w:t>
          </w:r>
          <w:r w:rsidRPr="00065FE1">
            <w:rPr>
              <w:i/>
            </w:rPr>
            <w:t xml:space="preserve"> of the transcript).</w:t>
          </w:r>
        </w:p>
        <w:p w14:paraId="3B9B449B" w14:textId="098A13E8" w:rsidR="001065B0" w:rsidRDefault="001065B0" w:rsidP="00050AC4">
          <w:pPr>
            <w:pStyle w:val="JudgmentText"/>
            <w:numPr>
              <w:ilvl w:val="0"/>
              <w:numId w:val="7"/>
            </w:numPr>
            <w:ind w:left="567" w:hanging="283"/>
          </w:pPr>
          <w:r>
            <w:t>The items, all fuel receipts</w:t>
          </w:r>
          <w:r w:rsidR="005E7D23">
            <w:t>,</w:t>
          </w:r>
          <w:r>
            <w:t xml:space="preserve"> </w:t>
          </w:r>
          <w:r w:rsidR="00065FE1">
            <w:t>were</w:t>
          </w:r>
          <w:r w:rsidR="005E7D23">
            <w:t xml:space="preserve"> </w:t>
          </w:r>
          <w:r>
            <w:t xml:space="preserve">admitted at this stage as exhibits. In re-examination </w:t>
          </w:r>
          <w:r w:rsidR="005E7D23">
            <w:t>t</w:t>
          </w:r>
          <w:r>
            <w:t>he</w:t>
          </w:r>
          <w:r w:rsidR="005E7D23">
            <w:t xml:space="preserve"> First appellant</w:t>
          </w:r>
          <w:r>
            <w:t xml:space="preserve"> again accept</w:t>
          </w:r>
          <w:r w:rsidR="00065FE1">
            <w:t>ed</w:t>
          </w:r>
          <w:r>
            <w:t xml:space="preserve"> that the receipt c</w:t>
          </w:r>
          <w:r w:rsidR="00065FE1">
            <w:t>ame</w:t>
          </w:r>
          <w:r>
            <w:t xml:space="preserve"> from his </w:t>
          </w:r>
          <w:r w:rsidR="00065FE1">
            <w:t xml:space="preserve">service </w:t>
          </w:r>
          <w:r>
            <w:t xml:space="preserve">station but states that the signature on it </w:t>
          </w:r>
          <w:r w:rsidR="00065FE1">
            <w:t>was</w:t>
          </w:r>
          <w:r>
            <w:t xml:space="preserve"> not one he recognise</w:t>
          </w:r>
          <w:r w:rsidR="00065FE1">
            <w:t>d</w:t>
          </w:r>
          <w:r>
            <w:t xml:space="preserve"> as being </w:t>
          </w:r>
          <w:r w:rsidR="00065FE1">
            <w:t xml:space="preserve">that </w:t>
          </w:r>
          <w:r>
            <w:t xml:space="preserve">of his employees (transcript </w:t>
          </w:r>
          <w:r w:rsidR="00065FE1">
            <w:t>p</w:t>
          </w:r>
          <w:r>
            <w:t xml:space="preserve">. H32). </w:t>
          </w:r>
        </w:p>
        <w:p w14:paraId="4EA3CCA5" w14:textId="77777777" w:rsidR="001065B0" w:rsidRDefault="001065B0" w:rsidP="00050AC4">
          <w:pPr>
            <w:pStyle w:val="JudgmentText"/>
            <w:numPr>
              <w:ilvl w:val="0"/>
              <w:numId w:val="7"/>
            </w:numPr>
            <w:ind w:left="567" w:hanging="283"/>
          </w:pPr>
          <w:r>
            <w:t xml:space="preserve">The Second Appellant also testified that the receipts indeed were theirs but that she did not recognise the signature of the employee. She also stated that no duplicates of receipts were kept. It must be noted that no further evidence was brought with respect to the authenticity of the receipts.  </w:t>
          </w:r>
        </w:p>
        <w:p w14:paraId="7CEEA3B7" w14:textId="77777777" w:rsidR="001065B0" w:rsidRDefault="001065B0" w:rsidP="00050AC4">
          <w:pPr>
            <w:pStyle w:val="JudgmentText"/>
            <w:numPr>
              <w:ilvl w:val="0"/>
              <w:numId w:val="7"/>
            </w:numPr>
            <w:ind w:left="567" w:hanging="141"/>
          </w:pPr>
          <w:r>
            <w:t xml:space="preserve">It is our view that it is the Appellants in this case who seem to be alleging a forgery releasing </w:t>
          </w:r>
          <w:r w:rsidR="00065FE1">
            <w:t>them</w:t>
          </w:r>
          <w:r>
            <w:t xml:space="preserve"> from any obligation </w:t>
          </w:r>
          <w:r w:rsidR="00065FE1">
            <w:t>t</w:t>
          </w:r>
          <w:r>
            <w:t>he</w:t>
          </w:r>
          <w:r w:rsidR="00065FE1">
            <w:t>y</w:t>
          </w:r>
          <w:r>
            <w:t xml:space="preserve"> might owe to the Respondent if indeed the fuel had been sold from his station.  In this regard, Article 1315 provides:</w:t>
          </w:r>
        </w:p>
        <w:p w14:paraId="6A0B9226" w14:textId="77777777" w:rsidR="001065B0" w:rsidRPr="001065B0" w:rsidRDefault="001065B0" w:rsidP="00050AC4">
          <w:pPr>
            <w:pStyle w:val="JudgmentText"/>
            <w:numPr>
              <w:ilvl w:val="0"/>
              <w:numId w:val="0"/>
            </w:numPr>
            <w:ind w:left="993"/>
            <w:rPr>
              <w:i/>
            </w:rPr>
          </w:pPr>
          <w:r w:rsidRPr="001065B0">
            <w:rPr>
              <w:i/>
            </w:rPr>
            <w:lastRenderedPageBreak/>
            <w:t>“A person who demands the performance of an obligation shall be bound to prove it.</w:t>
          </w:r>
        </w:p>
        <w:p w14:paraId="58F2A095" w14:textId="77777777" w:rsidR="001065B0" w:rsidRPr="001065B0" w:rsidRDefault="001065B0" w:rsidP="00050AC4">
          <w:pPr>
            <w:pStyle w:val="JudgmentText"/>
            <w:numPr>
              <w:ilvl w:val="0"/>
              <w:numId w:val="0"/>
            </w:numPr>
            <w:ind w:left="993"/>
            <w:rPr>
              <w:i/>
            </w:rPr>
          </w:pPr>
          <w:r w:rsidRPr="001065B0">
            <w:rPr>
              <w:i/>
            </w:rPr>
            <w:t>Conversely, a person who claims to have been released shall be bound to prove the payment or the performance which has extinguished his obligation.</w:t>
          </w:r>
          <w:r>
            <w:rPr>
              <w:i/>
            </w:rPr>
            <w:t>”</w:t>
          </w:r>
        </w:p>
        <w:p w14:paraId="57D69467" w14:textId="677D88E8" w:rsidR="005E1F87" w:rsidRPr="005E1F87" w:rsidRDefault="005E7D23" w:rsidP="00050AC4">
          <w:pPr>
            <w:pStyle w:val="JudgmentText"/>
            <w:numPr>
              <w:ilvl w:val="0"/>
              <w:numId w:val="7"/>
            </w:numPr>
            <w:ind w:left="567" w:hanging="141"/>
          </w:pPr>
          <w:r>
            <w:t xml:space="preserve">It follows from the provisions above that a </w:t>
          </w:r>
          <w:r w:rsidR="00152256">
            <w:t>p</w:t>
          </w:r>
          <w:r>
            <w:t>laintiff in an action must support his claim by proof</w:t>
          </w:r>
          <w:r w:rsidR="00F418F4">
            <w:t xml:space="preserve"> (</w:t>
          </w:r>
          <w:proofErr w:type="spellStart"/>
          <w:r w:rsidR="00F418F4" w:rsidRPr="005E1F87">
            <w:rPr>
              <w:i/>
            </w:rPr>
            <w:t>actori</w:t>
          </w:r>
          <w:proofErr w:type="spellEnd"/>
          <w:r w:rsidR="00F418F4" w:rsidRPr="005E1F87">
            <w:rPr>
              <w:i/>
            </w:rPr>
            <w:t xml:space="preserve"> </w:t>
          </w:r>
          <w:proofErr w:type="spellStart"/>
          <w:r w:rsidR="00F418F4" w:rsidRPr="005E1F87">
            <w:rPr>
              <w:i/>
            </w:rPr>
            <w:t>incumbit</w:t>
          </w:r>
          <w:proofErr w:type="spellEnd"/>
          <w:r w:rsidR="00F418F4" w:rsidRPr="005E1F87">
            <w:rPr>
              <w:i/>
            </w:rPr>
            <w:t xml:space="preserve"> </w:t>
          </w:r>
          <w:proofErr w:type="spellStart"/>
          <w:r w:rsidR="00F418F4" w:rsidRPr="005E1F87">
            <w:rPr>
              <w:i/>
            </w:rPr>
            <w:t>probatio</w:t>
          </w:r>
          <w:proofErr w:type="spellEnd"/>
          <w:r w:rsidR="00F418F4">
            <w:t xml:space="preserve"> – the burden of proof is on the </w:t>
          </w:r>
          <w:r w:rsidR="00EB6A56">
            <w:t>plaintiff</w:t>
          </w:r>
          <w:r w:rsidR="00F418F4">
            <w:t>).</w:t>
          </w:r>
          <w:r>
            <w:t xml:space="preserve"> </w:t>
          </w:r>
          <w:r w:rsidR="00152256">
            <w:t xml:space="preserve">The second limb of article 1315 imposes on the defendant a choice of either simply denying the obligation (in the expectation that the plaintiff will not be able to prove his claim) or countering the claim by disproving it. </w:t>
          </w:r>
          <w:r w:rsidR="00EB6A56">
            <w:t>Hence, once the plaintiff has supported his claim, t</w:t>
          </w:r>
          <w:r w:rsidR="001065B0">
            <w:t>he burden of proof the</w:t>
          </w:r>
          <w:r w:rsidR="00152256">
            <w:t>n</w:t>
          </w:r>
          <w:r w:rsidR="001065B0">
            <w:t xml:space="preserve"> shift</w:t>
          </w:r>
          <w:r w:rsidR="00EB6A56">
            <w:t>s</w:t>
          </w:r>
          <w:r w:rsidR="001065B0">
            <w:t xml:space="preserve"> back to the </w:t>
          </w:r>
          <w:r w:rsidR="00EB6A56">
            <w:t>defendant</w:t>
          </w:r>
          <w:r w:rsidR="00152256">
            <w:t xml:space="preserve"> who ha</w:t>
          </w:r>
          <w:r w:rsidR="00EB6A56">
            <w:t>s</w:t>
          </w:r>
          <w:r w:rsidR="00152256">
            <w:t xml:space="preserve"> countered the </w:t>
          </w:r>
          <w:r w:rsidR="00EB6A56">
            <w:t>plaintiff’s</w:t>
          </w:r>
          <w:r w:rsidR="00F418F4">
            <w:t xml:space="preserve"> </w:t>
          </w:r>
          <w:r w:rsidR="00152256">
            <w:t xml:space="preserve">claim by </w:t>
          </w:r>
          <w:r w:rsidR="00EB6A56">
            <w:t xml:space="preserve">an exception or explanation </w:t>
          </w:r>
          <w:r w:rsidR="00F418F4">
            <w:t>(</w:t>
          </w:r>
          <w:proofErr w:type="spellStart"/>
          <w:r w:rsidR="00F418F4" w:rsidRPr="005E1F87">
            <w:rPr>
              <w:i/>
            </w:rPr>
            <w:t>reus</w:t>
          </w:r>
          <w:proofErr w:type="spellEnd"/>
          <w:r w:rsidR="00F418F4" w:rsidRPr="005E1F87">
            <w:rPr>
              <w:i/>
            </w:rPr>
            <w:t xml:space="preserve"> is </w:t>
          </w:r>
          <w:proofErr w:type="spellStart"/>
          <w:r w:rsidR="00F418F4" w:rsidRPr="005E1F87">
            <w:rPr>
              <w:i/>
            </w:rPr>
            <w:t>exipiendo</w:t>
          </w:r>
          <w:proofErr w:type="spellEnd"/>
          <w:r w:rsidR="00F418F4" w:rsidRPr="005E1F87">
            <w:rPr>
              <w:i/>
            </w:rPr>
            <w:t xml:space="preserve"> fit actor</w:t>
          </w:r>
          <w:r w:rsidR="00F418F4">
            <w:t xml:space="preserve"> - t</w:t>
          </w:r>
          <w:r w:rsidR="00F418F4" w:rsidRPr="00F418F4">
            <w:t>he defendant, by a plea, becomes plaintiff</w:t>
          </w:r>
          <w:r w:rsidR="00F418F4">
            <w:t xml:space="preserve"> )</w:t>
          </w:r>
          <w:r w:rsidR="00152256">
            <w:t xml:space="preserve">. </w:t>
          </w:r>
          <w:r w:rsidR="001065B0">
            <w:t xml:space="preserve"> </w:t>
          </w:r>
          <w:r w:rsidR="00EB6A56">
            <w:t>Hence, throughout a trial</w:t>
          </w:r>
          <w:r w:rsidR="005E1F87">
            <w:t>,</w:t>
          </w:r>
          <w:r w:rsidR="00EB6A56">
            <w:t xml:space="preserve"> the burden of proof shifts from one party to the other (See </w:t>
          </w:r>
          <w:r w:rsidR="00EB6A56" w:rsidRPr="005E1F87">
            <w:rPr>
              <w:i/>
            </w:rPr>
            <w:t>Gopal &amp; Anor v Barclays Bank (Seychelles)</w:t>
          </w:r>
          <w:r w:rsidR="005E1F87">
            <w:rPr>
              <w:i/>
            </w:rPr>
            <w:t xml:space="preserve"> </w:t>
          </w:r>
          <w:r w:rsidR="00EB6A56">
            <w:t>(2013) SLR 553</w:t>
          </w:r>
          <w:r w:rsidR="005E1F87">
            <w:t xml:space="preserve">, </w:t>
          </w:r>
          <w:proofErr w:type="spellStart"/>
          <w:r w:rsidR="005E1F87" w:rsidRPr="005E1F87">
            <w:rPr>
              <w:i/>
            </w:rPr>
            <w:t>Kozhaev</w:t>
          </w:r>
          <w:proofErr w:type="spellEnd"/>
          <w:r w:rsidR="005E1F87" w:rsidRPr="005E1F87">
            <w:rPr>
              <w:i/>
            </w:rPr>
            <w:t xml:space="preserve"> v Eden Island Development Company (Seychelles) Ltd</w:t>
          </w:r>
          <w:r w:rsidR="005E1F87">
            <w:t xml:space="preserve"> </w:t>
          </w:r>
          <w:r w:rsidR="005E1F87" w:rsidRPr="005E1F87">
            <w:t>(SCA 35/2013) [2016] SCCA 34</w:t>
          </w:r>
          <w:r w:rsidR="005E1F87">
            <w:t>).</w:t>
          </w:r>
          <w:r w:rsidR="005E1F87" w:rsidRPr="005E1F87">
            <w:t> </w:t>
          </w:r>
        </w:p>
        <w:p w14:paraId="080A4077" w14:textId="1421CCCD" w:rsidR="001065B0" w:rsidRPr="005E1F87" w:rsidRDefault="005E1F87" w:rsidP="00050AC4">
          <w:pPr>
            <w:pStyle w:val="JudgmentText"/>
            <w:numPr>
              <w:ilvl w:val="0"/>
              <w:numId w:val="7"/>
            </w:numPr>
            <w:ind w:left="567" w:hanging="141"/>
            <w:rPr>
              <w:i/>
            </w:rPr>
          </w:pPr>
          <w:r w:rsidRPr="005E1F87">
            <w:t xml:space="preserve"> </w:t>
          </w:r>
          <w:r w:rsidR="00EB6A56" w:rsidRPr="00EB6A56">
            <w:t>In the present case therefore</w:t>
          </w:r>
          <w:r w:rsidR="00EB6A56">
            <w:t>,</w:t>
          </w:r>
          <w:r w:rsidR="00EB6A56" w:rsidRPr="00EB6A56">
            <w:t xml:space="preserve"> the </w:t>
          </w:r>
          <w:r w:rsidR="00EB6A56">
            <w:t>Respondent’s</w:t>
          </w:r>
          <w:r w:rsidR="00EB6A56" w:rsidRPr="00EB6A56">
            <w:t xml:space="preserve"> burden of proof was discharged according to the learned magistrate by his testimony, that of his witness and the petrol receipts. </w:t>
          </w:r>
          <w:r w:rsidR="00EB6A56">
            <w:t>When the Appellants</w:t>
          </w:r>
          <w:r w:rsidR="00EB6A56" w:rsidRPr="00EB6A56">
            <w:t xml:space="preserve"> </w:t>
          </w:r>
          <w:r w:rsidR="00EB6A56">
            <w:t xml:space="preserve">countered the claim by stating </w:t>
          </w:r>
          <w:r w:rsidR="00EB6A56" w:rsidRPr="00EB6A56">
            <w:t>that the receipts did not emanate from their service station</w:t>
          </w:r>
          <w:r w:rsidR="00EB6A56">
            <w:t xml:space="preserve"> they had to discharge a burden of proof as well</w:t>
          </w:r>
          <w:r w:rsidR="00F418F4">
            <w:t xml:space="preserve"> – to </w:t>
          </w:r>
          <w:r w:rsidR="001065B0">
            <w:t xml:space="preserve">offer an explanation about the receipts to support </w:t>
          </w:r>
          <w:r w:rsidR="00EB6A56">
            <w:t>their</w:t>
          </w:r>
          <w:r w:rsidR="001065B0">
            <w:t xml:space="preserve"> allegation that the</w:t>
          </w:r>
          <w:r w:rsidR="00EB6A56">
            <w:t>se</w:t>
          </w:r>
          <w:r w:rsidR="001065B0">
            <w:t xml:space="preserve"> were not signed by his employees. </w:t>
          </w:r>
          <w:r w:rsidR="00EB6A56">
            <w:t>They</w:t>
          </w:r>
          <w:r w:rsidR="001065B0">
            <w:t xml:space="preserve"> could, for example, have produced the signatures of </w:t>
          </w:r>
          <w:r w:rsidR="00EB6A56">
            <w:t>their</w:t>
          </w:r>
          <w:r w:rsidR="001065B0">
            <w:t xml:space="preserve"> employees for comparison or perhaps tender</w:t>
          </w:r>
          <w:r w:rsidR="005E7D23">
            <w:t>ed</w:t>
          </w:r>
          <w:r w:rsidR="001065B0">
            <w:t xml:space="preserve"> an explanation </w:t>
          </w:r>
          <w:r w:rsidR="00D34F0D">
            <w:t>as to</w:t>
          </w:r>
          <w:r w:rsidR="001065B0">
            <w:t xml:space="preserve"> why the Respondent would want to forge a petrol receipt</w:t>
          </w:r>
          <w:r w:rsidR="00EB6A56">
            <w:t>.</w:t>
          </w:r>
          <w:r w:rsidR="001065B0">
            <w:t xml:space="preserve"> In the circumstances this court cannot fault the findings of the learned magistrate or the appellate judge. </w:t>
          </w:r>
        </w:p>
        <w:p w14:paraId="1F739127" w14:textId="6FBA9D00" w:rsidR="00065FE1" w:rsidRDefault="00065FE1" w:rsidP="00050AC4">
          <w:pPr>
            <w:pStyle w:val="JudgmentText"/>
            <w:numPr>
              <w:ilvl w:val="0"/>
              <w:numId w:val="7"/>
            </w:numPr>
            <w:ind w:left="567" w:hanging="141"/>
          </w:pPr>
          <w:r>
            <w:t xml:space="preserve">In any case, the credibility of the Appellants in respect of the genuineness of the receipts was a matter to be assessed by the </w:t>
          </w:r>
          <w:r w:rsidR="00B52DEF">
            <w:t>trial</w:t>
          </w:r>
          <w:r>
            <w:t xml:space="preserve"> judge, in this ca</w:t>
          </w:r>
          <w:r w:rsidR="00B52DEF">
            <w:t>s</w:t>
          </w:r>
          <w:r>
            <w:t>e, the learned magistrate. It is trite that an appellate court will not interfere with a finding of fact by a trial judge unless</w:t>
          </w:r>
          <w:r w:rsidR="00B52DEF">
            <w:t xml:space="preserve"> such findings are perverse. We have no indication that </w:t>
          </w:r>
          <w:r w:rsidR="005E1F87">
            <w:t>t</w:t>
          </w:r>
          <w:r w:rsidR="00B52DEF">
            <w:t xml:space="preserve">his was the case. </w:t>
          </w:r>
          <w:r>
            <w:t xml:space="preserve">The first ground of appeal is therefore devoid of merit and is therefore dismissed. </w:t>
          </w:r>
        </w:p>
        <w:p w14:paraId="2F943CFE" w14:textId="7FF82933" w:rsidR="001065B0" w:rsidRDefault="001065B0" w:rsidP="00050AC4">
          <w:pPr>
            <w:pStyle w:val="JudgmentText"/>
            <w:numPr>
              <w:ilvl w:val="0"/>
              <w:numId w:val="7"/>
            </w:numPr>
            <w:ind w:left="567" w:hanging="141"/>
          </w:pPr>
          <w:r>
            <w:lastRenderedPageBreak/>
            <w:t>With regard to the other grounds of appeal</w:t>
          </w:r>
          <w:r w:rsidR="00065FE1">
            <w:t>,</w:t>
          </w:r>
          <w:r>
            <w:t xml:space="preserve"> the issue raised concerns the consideration of the evidence by both the learned magistrate and appellate judge. Counsel for the Appellants </w:t>
          </w:r>
          <w:r w:rsidR="00065FE1">
            <w:t>submitted</w:t>
          </w:r>
          <w:r>
            <w:t xml:space="preserve"> that they successfully rebutted </w:t>
          </w:r>
          <w:r w:rsidR="00065FE1">
            <w:t>t</w:t>
          </w:r>
          <w:r>
            <w:t xml:space="preserve">he Respondent’s s evidence. </w:t>
          </w:r>
          <w:r w:rsidR="00065FE1">
            <w:t>He</w:t>
          </w:r>
          <w:r>
            <w:t xml:space="preserve"> submit</w:t>
          </w:r>
          <w:r w:rsidR="00065FE1">
            <w:t>ted</w:t>
          </w:r>
          <w:r>
            <w:t xml:space="preserve"> that the </w:t>
          </w:r>
          <w:r w:rsidR="00065FE1">
            <w:t>Appellants</w:t>
          </w:r>
          <w:r>
            <w:t xml:space="preserve"> gave uncontroverted evidence that daily tests </w:t>
          </w:r>
          <w:r w:rsidR="00065FE1">
            <w:t>were</w:t>
          </w:r>
          <w:r>
            <w:t xml:space="preserve"> carried </w:t>
          </w:r>
          <w:r w:rsidR="005E1F87">
            <w:t xml:space="preserve">out </w:t>
          </w:r>
          <w:r>
            <w:t xml:space="preserve">for water contamination of fuel sold and the Respondent was the only consumer to complain. </w:t>
          </w:r>
        </w:p>
        <w:p w14:paraId="64F49C1C" w14:textId="627D2ED6" w:rsidR="001065B0" w:rsidRDefault="001065B0" w:rsidP="00050AC4">
          <w:pPr>
            <w:pStyle w:val="JudgmentText"/>
            <w:numPr>
              <w:ilvl w:val="0"/>
              <w:numId w:val="7"/>
            </w:numPr>
            <w:ind w:left="567" w:hanging="141"/>
          </w:pPr>
          <w:r>
            <w:t>In this regard we are in the same posit</w:t>
          </w:r>
          <w:r w:rsidR="00065FE1">
            <w:t>i</w:t>
          </w:r>
          <w:r>
            <w:t xml:space="preserve">on as the appellate </w:t>
          </w:r>
          <w:r w:rsidR="00D30456">
            <w:t>judge that</w:t>
          </w:r>
          <w:r>
            <w:t xml:space="preserve"> is</w:t>
          </w:r>
          <w:r w:rsidR="005E1F87">
            <w:t>,</w:t>
          </w:r>
          <w:r>
            <w:t xml:space="preserve"> once removed from the trial without the benefit of appreciating the credibility of the witnesses who testified. When a challenge is made to a trial court’s finding of facts, it is trite that the appellate court </w:t>
          </w:r>
          <w:r w:rsidRPr="001065B0">
            <w:t>should not interfere with a trial judge's conclusions on primary facts, unless satisfied that the judge was plainly wrong</w:t>
          </w:r>
          <w:r w:rsidR="005E1F87">
            <w:t xml:space="preserve"> </w:t>
          </w:r>
          <w:r>
            <w:t xml:space="preserve">(See </w:t>
          </w:r>
          <w:r w:rsidRPr="001065B0">
            <w:rPr>
              <w:i/>
            </w:rPr>
            <w:t>Akbar v R</w:t>
          </w:r>
          <w:r w:rsidRPr="001065B0">
            <w:t xml:space="preserve"> SCA 5/1998</w:t>
          </w:r>
          <w:r>
            <w:t xml:space="preserve">, </w:t>
          </w:r>
          <w:proofErr w:type="spellStart"/>
          <w:r w:rsidRPr="001065B0">
            <w:rPr>
              <w:i/>
            </w:rPr>
            <w:t>Beeharry</w:t>
          </w:r>
          <w:proofErr w:type="spellEnd"/>
          <w:r w:rsidRPr="001065B0">
            <w:rPr>
              <w:i/>
            </w:rPr>
            <w:t xml:space="preserve"> v R</w:t>
          </w:r>
          <w:r>
            <w:t xml:space="preserve"> </w:t>
          </w:r>
          <w:r w:rsidRPr="001065B0">
            <w:t>SCA28/2009</w:t>
          </w:r>
          <w:r>
            <w:t xml:space="preserve">, </w:t>
          </w:r>
          <w:proofErr w:type="spellStart"/>
          <w:r w:rsidRPr="001065B0">
            <w:rPr>
              <w:i/>
            </w:rPr>
            <w:t>Searles</w:t>
          </w:r>
          <w:proofErr w:type="spellEnd"/>
          <w:r w:rsidRPr="001065B0">
            <w:rPr>
              <w:i/>
            </w:rPr>
            <w:t xml:space="preserve"> v </w:t>
          </w:r>
          <w:proofErr w:type="spellStart"/>
          <w:r w:rsidRPr="001065B0">
            <w:rPr>
              <w:i/>
            </w:rPr>
            <w:t>Pothin</w:t>
          </w:r>
          <w:proofErr w:type="spellEnd"/>
          <w:r>
            <w:t xml:space="preserve">,  </w:t>
          </w:r>
          <w:r w:rsidRPr="001065B0">
            <w:rPr>
              <w:i/>
            </w:rPr>
            <w:t>Shree Hari Constru</w:t>
          </w:r>
          <w:bookmarkStart w:id="1" w:name="_GoBack"/>
          <w:bookmarkEnd w:id="1"/>
          <w:r w:rsidRPr="001065B0">
            <w:rPr>
              <w:i/>
            </w:rPr>
            <w:t>ction (Pty) Ltd v Boniface &amp; Or</w:t>
          </w:r>
          <w:r w:rsidRPr="001065B0">
            <w:t xml:space="preserve"> </w:t>
          </w:r>
          <w:r w:rsidR="005E1F87" w:rsidRPr="005E1F87">
            <w:t xml:space="preserve"> SCA 26/2013) [2016] SCCA 24</w:t>
          </w:r>
          <w:r w:rsidR="00D30456">
            <w:t>,</w:t>
          </w:r>
          <w:r w:rsidR="005E1F87" w:rsidRPr="005E1F87">
            <w:t xml:space="preserve"> </w:t>
          </w:r>
          <w:r w:rsidRPr="001065B0">
            <w:rPr>
              <w:i/>
            </w:rPr>
            <w:t>Camille v Morin</w:t>
          </w:r>
          <w:r w:rsidRPr="001065B0">
            <w:t xml:space="preserve"> (Civil Appeal SCA 12/2016) [2018] SCCA 26</w:t>
          </w:r>
          <w:r w:rsidR="00D30456">
            <w:t>)</w:t>
          </w:r>
          <w:r>
            <w:t>.</w:t>
          </w:r>
        </w:p>
        <w:p w14:paraId="1715D516" w14:textId="2BCE8AD4" w:rsidR="0006489F" w:rsidRPr="00503E49" w:rsidRDefault="00D30456" w:rsidP="00050AC4">
          <w:pPr>
            <w:pStyle w:val="JudgmentText"/>
            <w:numPr>
              <w:ilvl w:val="0"/>
              <w:numId w:val="7"/>
            </w:numPr>
            <w:ind w:left="567" w:hanging="141"/>
          </w:pPr>
          <w:r>
            <w:t>In the circumstances, w</w:t>
          </w:r>
          <w:r w:rsidR="00065FE1">
            <w:t xml:space="preserve">e are of the view that </w:t>
          </w:r>
          <w:r>
            <w:t>the</w:t>
          </w:r>
          <w:r w:rsidR="00277372">
            <w:t xml:space="preserve"> appeal is without merit. It is dismissed with costs. </w:t>
          </w:r>
        </w:p>
      </w:sdtContent>
    </w:sdt>
    <w:p w14:paraId="3B9C6A95" w14:textId="77777777" w:rsidR="00EF2051" w:rsidRDefault="00693C70"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14:paraId="7AB1BBCE" w14:textId="77777777" w:rsidR="005F3AAB" w:rsidRDefault="005F3AAB" w:rsidP="00AD63F9">
      <w:pPr>
        <w:spacing w:before="120" w:line="480" w:lineRule="auto"/>
        <w:rPr>
          <w:sz w:val="24"/>
          <w:szCs w:val="24"/>
        </w:rPr>
      </w:pPr>
    </w:p>
    <w:p w14:paraId="0F7EBA56" w14:textId="77777777" w:rsidR="00AD63F9" w:rsidRPr="00BD7752" w:rsidRDefault="001F6487" w:rsidP="00AD63F9">
      <w:pPr>
        <w:spacing w:before="120" w:line="480" w:lineRule="auto"/>
        <w:rPr>
          <w:b/>
          <w:sz w:val="24"/>
          <w:szCs w:val="24"/>
        </w:rPr>
      </w:pPr>
      <w:sdt>
        <w:sdtPr>
          <w:rPr>
            <w:b/>
            <w:sz w:val="28"/>
            <w:szCs w:val="28"/>
          </w:rPr>
          <w:id w:val="22920303"/>
          <w:placeholder>
            <w:docPart w:val="173C8871385F4736A1B286343697D755"/>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277372">
            <w:rPr>
              <w:b/>
              <w:sz w:val="28"/>
              <w:szCs w:val="28"/>
            </w:rPr>
            <w:t>M. Twomey JA</w:t>
          </w:r>
        </w:sdtContent>
      </w:sdt>
    </w:p>
    <w:sdt>
      <w:sdtPr>
        <w:rPr>
          <w:b/>
          <w:sz w:val="24"/>
          <w:szCs w:val="24"/>
        </w:rPr>
        <w:id w:val="4919458"/>
        <w:placeholder>
          <w:docPart w:val="DA9A650C3EDC41F8A5446124A82DED9F"/>
        </w:placeholder>
        <w:docPartList>
          <w:docPartGallery w:val="Quick Parts"/>
        </w:docPartList>
      </w:sdtPr>
      <w:sdtEndPr/>
      <w:sdtContent>
        <w:p w14:paraId="1B76AC78" w14:textId="3FFDC3AD" w:rsidR="00AD63F9" w:rsidRPr="00681C76" w:rsidRDefault="001F6487" w:rsidP="00AD63F9">
          <w:pPr>
            <w:spacing w:before="360" w:after="240" w:line="480" w:lineRule="auto"/>
            <w:rPr>
              <w:b/>
              <w:sz w:val="24"/>
              <w:szCs w:val="24"/>
            </w:rPr>
          </w:pPr>
          <w:sdt>
            <w:sdtPr>
              <w:rPr>
                <w:b/>
                <w:sz w:val="24"/>
                <w:szCs w:val="24"/>
              </w:rPr>
              <w:id w:val="4919459"/>
              <w:lock w:val="contentLocked"/>
              <w:placeholder>
                <w:docPart w:val="CEA4486FB2124898B389CAF561A56451"/>
              </w:placeholder>
              <w:text/>
            </w:sdtPr>
            <w:sdtEndPr/>
            <w:sdtContent>
              <w:r w:rsidR="001065B0">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ABBD0E4A6B6D483196335599379E1A12"/>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proofErr w:type="spellStart"/>
              <w:r w:rsidR="00D30456">
                <w:rPr>
                  <w:sz w:val="24"/>
                  <w:szCs w:val="24"/>
                </w:rPr>
                <w:t>A.Fernando</w:t>
              </w:r>
              <w:proofErr w:type="spellEnd"/>
              <w:r w:rsidR="00D30456">
                <w:rPr>
                  <w:sz w:val="24"/>
                  <w:szCs w:val="24"/>
                </w:rPr>
                <w:t xml:space="preserve"> (J.A)</w:t>
              </w:r>
            </w:sdtContent>
          </w:sdt>
        </w:p>
      </w:sdtContent>
    </w:sdt>
    <w:sdt>
      <w:sdtPr>
        <w:rPr>
          <w:b/>
          <w:sz w:val="24"/>
          <w:szCs w:val="24"/>
        </w:rPr>
        <w:id w:val="4919461"/>
        <w:placeholder>
          <w:docPart w:val="5C16772C800544228A71126B25BA7F97"/>
        </w:placeholder>
        <w:docPartList>
          <w:docPartGallery w:val="Quick Parts"/>
        </w:docPartList>
      </w:sdtPr>
      <w:sdtEndPr/>
      <w:sdtContent>
        <w:p w14:paraId="32C348D1" w14:textId="4DCD9AFF" w:rsidR="00AD63F9" w:rsidRPr="00681C76" w:rsidRDefault="001F6487" w:rsidP="00AD63F9">
          <w:pPr>
            <w:spacing w:before="360" w:after="240" w:line="480" w:lineRule="auto"/>
            <w:rPr>
              <w:b/>
              <w:sz w:val="24"/>
              <w:szCs w:val="24"/>
            </w:rPr>
          </w:pPr>
          <w:sdt>
            <w:sdtPr>
              <w:rPr>
                <w:b/>
                <w:sz w:val="24"/>
                <w:szCs w:val="24"/>
              </w:rPr>
              <w:id w:val="4919462"/>
              <w:lock w:val="contentLocked"/>
              <w:placeholder>
                <w:docPart w:val="137E64EBB5814ED7A1939CAAA855B371"/>
              </w:placeholder>
              <w:text/>
            </w:sdtPr>
            <w:sdtEndPr/>
            <w:sdtContent>
              <w:r w:rsidR="001065B0">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3"/>
              <w:placeholder>
                <w:docPart w:val="456BB596BDC34C8AB2F2CADD2ADA6BE6"/>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D30456">
                <w:rPr>
                  <w:sz w:val="24"/>
                  <w:szCs w:val="24"/>
                </w:rPr>
                <w:t>F. Robinson (J.A)</w:t>
              </w:r>
            </w:sdtContent>
          </w:sdt>
        </w:p>
      </w:sdtContent>
    </w:sdt>
    <w:sdt>
      <w:sdtPr>
        <w:rPr>
          <w:b/>
          <w:sz w:val="24"/>
          <w:szCs w:val="24"/>
        </w:rPr>
        <w:id w:val="4919464"/>
        <w:placeholder>
          <w:docPart w:val="84C3E99A51664F32A3B9446503F7757F"/>
        </w:placeholder>
        <w:docPartList>
          <w:docPartGallery w:val="Quick Parts"/>
        </w:docPartList>
      </w:sdtPr>
      <w:sdtEndPr/>
      <w:sdtContent>
        <w:p w14:paraId="08CD4FDF" w14:textId="222C5548" w:rsidR="007F351F" w:rsidRPr="00681C76" w:rsidRDefault="001F6487" w:rsidP="005F3AAB">
          <w:pPr>
            <w:spacing w:before="360" w:after="240" w:line="480" w:lineRule="auto"/>
            <w:rPr>
              <w:b/>
              <w:sz w:val="24"/>
              <w:szCs w:val="24"/>
            </w:rPr>
          </w:pPr>
          <w:sdt>
            <w:sdtPr>
              <w:rPr>
                <w:sz w:val="24"/>
                <w:szCs w:val="24"/>
              </w:rPr>
              <w:id w:val="4919466"/>
              <w:placeholder>
                <w:docPart w:val="668DCDCF0A02447CA986FEE04165950A"/>
              </w:placeholder>
              <w:showingPlcHd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D30456" w:rsidRPr="00E56144">
                <w:rPr>
                  <w:rStyle w:val="PlaceholderText"/>
                </w:rPr>
                <w:t>.</w:t>
              </w:r>
            </w:sdtContent>
          </w:sdt>
        </w:p>
      </w:sdtContent>
    </w:sdt>
    <w:p w14:paraId="477DDE9A" w14:textId="77777777" w:rsidR="0087722C" w:rsidRDefault="0087722C" w:rsidP="007F351F">
      <w:pPr>
        <w:rPr>
          <w:b/>
          <w:sz w:val="28"/>
          <w:szCs w:val="28"/>
        </w:rPr>
      </w:pPr>
    </w:p>
    <w:p w14:paraId="42D18373" w14:textId="5EDBBECB" w:rsidR="00681C76" w:rsidRPr="00503E49" w:rsidRDefault="001F6487"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C4DF5E3E052F4A4583C8CD8659E49C17"/>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DA2036B051504C7191CC47675FDBAC5F"/>
          </w:placeholder>
          <w:date w:fullDate="2019-05-10T00:00:00Z">
            <w:dateFormat w:val="dd MMMM yyyy"/>
            <w:lid w:val="en-GB"/>
            <w:storeMappedDataAs w:val="dateTime"/>
            <w:calendar w:val="gregorian"/>
          </w:date>
        </w:sdtPr>
        <w:sdtEndPr/>
        <w:sdtContent>
          <w:r w:rsidR="00D30456">
            <w:rPr>
              <w:sz w:val="24"/>
              <w:szCs w:val="24"/>
            </w:rPr>
            <w:t>10 May 2019</w:t>
          </w:r>
        </w:sdtContent>
      </w:sdt>
    </w:p>
    <w:p w14:paraId="7AACB3E2" w14:textId="77777777"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E9175" w14:textId="77777777" w:rsidR="001F6487" w:rsidRDefault="001F6487" w:rsidP="00DB6D34">
      <w:r>
        <w:separator/>
      </w:r>
    </w:p>
  </w:endnote>
  <w:endnote w:type="continuationSeparator" w:id="0">
    <w:p w14:paraId="1B13D96F" w14:textId="77777777" w:rsidR="001F6487" w:rsidRDefault="001F6487"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E94DE" w14:textId="77777777" w:rsidR="00065FE1" w:rsidRDefault="00065FE1">
    <w:pPr>
      <w:pStyle w:val="Footer"/>
      <w:jc w:val="center"/>
    </w:pPr>
    <w:r>
      <w:fldChar w:fldCharType="begin"/>
    </w:r>
    <w:r>
      <w:instrText xml:space="preserve"> PAGE   \* MERGEFORMAT </w:instrText>
    </w:r>
    <w:r>
      <w:fldChar w:fldCharType="separate"/>
    </w:r>
    <w:r w:rsidR="005A4041">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4345F" w14:textId="77777777" w:rsidR="001F6487" w:rsidRDefault="001F6487" w:rsidP="00DB6D34">
      <w:r>
        <w:separator/>
      </w:r>
    </w:p>
  </w:footnote>
  <w:footnote w:type="continuationSeparator" w:id="0">
    <w:p w14:paraId="7E22DF12" w14:textId="77777777" w:rsidR="001F6487" w:rsidRDefault="001F6487"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526FE9"/>
    <w:multiLevelType w:val="hybridMultilevel"/>
    <w:tmpl w:val="B1A6BBE2"/>
    <w:lvl w:ilvl="0" w:tplc="7016634E">
      <w:start w:val="1"/>
      <w:numFmt w:val="decimal"/>
      <w:lvlText w:val="[%1]"/>
      <w:lvlJc w:val="right"/>
      <w:pPr>
        <w:ind w:left="360" w:hanging="360"/>
      </w:pPr>
      <w:rPr>
        <w:rFonts w:hint="default"/>
        <w:i w:val="0"/>
      </w:rPr>
    </w:lvl>
    <w:lvl w:ilvl="1" w:tplc="08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DB"/>
    <w:rsid w:val="0000071D"/>
    <w:rsid w:val="000043B1"/>
    <w:rsid w:val="00005BEF"/>
    <w:rsid w:val="00017F12"/>
    <w:rsid w:val="0002497E"/>
    <w:rsid w:val="00030C81"/>
    <w:rsid w:val="00050AC4"/>
    <w:rsid w:val="0006489F"/>
    <w:rsid w:val="00065FE1"/>
    <w:rsid w:val="00075573"/>
    <w:rsid w:val="00091036"/>
    <w:rsid w:val="00097B9A"/>
    <w:rsid w:val="000A10B8"/>
    <w:rsid w:val="000B6123"/>
    <w:rsid w:val="000C5AB2"/>
    <w:rsid w:val="000D1DD3"/>
    <w:rsid w:val="000E39A5"/>
    <w:rsid w:val="000E62C2"/>
    <w:rsid w:val="000E7400"/>
    <w:rsid w:val="000F1C37"/>
    <w:rsid w:val="001008BC"/>
    <w:rsid w:val="00101D12"/>
    <w:rsid w:val="00102EE1"/>
    <w:rsid w:val="001065B0"/>
    <w:rsid w:val="00117CBF"/>
    <w:rsid w:val="00126A10"/>
    <w:rsid w:val="001376AB"/>
    <w:rsid w:val="00144612"/>
    <w:rsid w:val="00152256"/>
    <w:rsid w:val="0016510C"/>
    <w:rsid w:val="00171F06"/>
    <w:rsid w:val="00180158"/>
    <w:rsid w:val="00185139"/>
    <w:rsid w:val="00186F92"/>
    <w:rsid w:val="0019067D"/>
    <w:rsid w:val="00197E07"/>
    <w:rsid w:val="001B6E9A"/>
    <w:rsid w:val="001E3539"/>
    <w:rsid w:val="001E4ED8"/>
    <w:rsid w:val="001E576A"/>
    <w:rsid w:val="001F6487"/>
    <w:rsid w:val="00201C0E"/>
    <w:rsid w:val="0020244B"/>
    <w:rsid w:val="00231C17"/>
    <w:rsid w:val="00236AAC"/>
    <w:rsid w:val="0024353F"/>
    <w:rsid w:val="0025515A"/>
    <w:rsid w:val="00260567"/>
    <w:rsid w:val="00277372"/>
    <w:rsid w:val="0028244A"/>
    <w:rsid w:val="00290E14"/>
    <w:rsid w:val="002939B3"/>
    <w:rsid w:val="002A7376"/>
    <w:rsid w:val="002B2255"/>
    <w:rsid w:val="002C0CC4"/>
    <w:rsid w:val="002C4762"/>
    <w:rsid w:val="002C7560"/>
    <w:rsid w:val="002D06AA"/>
    <w:rsid w:val="002D67FC"/>
    <w:rsid w:val="002E6612"/>
    <w:rsid w:val="002E6963"/>
    <w:rsid w:val="002E70F9"/>
    <w:rsid w:val="002F3CDD"/>
    <w:rsid w:val="002F40A1"/>
    <w:rsid w:val="00301D88"/>
    <w:rsid w:val="00304E76"/>
    <w:rsid w:val="00315456"/>
    <w:rsid w:val="003424DC"/>
    <w:rsid w:val="003647E7"/>
    <w:rsid w:val="0037270D"/>
    <w:rsid w:val="00377341"/>
    <w:rsid w:val="0038006D"/>
    <w:rsid w:val="003829CE"/>
    <w:rsid w:val="003838CC"/>
    <w:rsid w:val="003862CB"/>
    <w:rsid w:val="0038700C"/>
    <w:rsid w:val="003A059B"/>
    <w:rsid w:val="003B461C"/>
    <w:rsid w:val="003B4C19"/>
    <w:rsid w:val="003D3976"/>
    <w:rsid w:val="003D58AA"/>
    <w:rsid w:val="003D7B97"/>
    <w:rsid w:val="003E2ABC"/>
    <w:rsid w:val="003F0F8D"/>
    <w:rsid w:val="004156B9"/>
    <w:rsid w:val="004217B9"/>
    <w:rsid w:val="00422293"/>
    <w:rsid w:val="00445BFA"/>
    <w:rsid w:val="00452BB6"/>
    <w:rsid w:val="004540E2"/>
    <w:rsid w:val="0046133B"/>
    <w:rsid w:val="004639C0"/>
    <w:rsid w:val="004706DB"/>
    <w:rsid w:val="004873AB"/>
    <w:rsid w:val="004A2A8B"/>
    <w:rsid w:val="004B76F8"/>
    <w:rsid w:val="004C3D80"/>
    <w:rsid w:val="004F2B34"/>
    <w:rsid w:val="004F3823"/>
    <w:rsid w:val="004F409A"/>
    <w:rsid w:val="00503E49"/>
    <w:rsid w:val="0051033B"/>
    <w:rsid w:val="005207C8"/>
    <w:rsid w:val="00530663"/>
    <w:rsid w:val="00536C14"/>
    <w:rsid w:val="005460DE"/>
    <w:rsid w:val="00547C35"/>
    <w:rsid w:val="0055036F"/>
    <w:rsid w:val="00550D80"/>
    <w:rsid w:val="005514D6"/>
    <w:rsid w:val="00552704"/>
    <w:rsid w:val="00560A16"/>
    <w:rsid w:val="0056460A"/>
    <w:rsid w:val="00572AB3"/>
    <w:rsid w:val="00577080"/>
    <w:rsid w:val="005836AC"/>
    <w:rsid w:val="00583C6D"/>
    <w:rsid w:val="00584583"/>
    <w:rsid w:val="00594FAC"/>
    <w:rsid w:val="005A4041"/>
    <w:rsid w:val="005A5B42"/>
    <w:rsid w:val="005C7EF0"/>
    <w:rsid w:val="005E1F87"/>
    <w:rsid w:val="005E7D23"/>
    <w:rsid w:val="005F3AAB"/>
    <w:rsid w:val="005F5FB0"/>
    <w:rsid w:val="00606587"/>
    <w:rsid w:val="00606EEA"/>
    <w:rsid w:val="00616597"/>
    <w:rsid w:val="006174DB"/>
    <w:rsid w:val="006179EC"/>
    <w:rsid w:val="0062034E"/>
    <w:rsid w:val="00621984"/>
    <w:rsid w:val="006344F4"/>
    <w:rsid w:val="0064007C"/>
    <w:rsid w:val="0064023C"/>
    <w:rsid w:val="006578C2"/>
    <w:rsid w:val="00666D33"/>
    <w:rsid w:val="00675D5C"/>
    <w:rsid w:val="00681C76"/>
    <w:rsid w:val="00692AAB"/>
    <w:rsid w:val="00693C70"/>
    <w:rsid w:val="006A2C88"/>
    <w:rsid w:val="006A58E4"/>
    <w:rsid w:val="006D0D9B"/>
    <w:rsid w:val="006D36C9"/>
    <w:rsid w:val="006D62D0"/>
    <w:rsid w:val="0071190B"/>
    <w:rsid w:val="007175A6"/>
    <w:rsid w:val="00744508"/>
    <w:rsid w:val="00760665"/>
    <w:rsid w:val="00763535"/>
    <w:rsid w:val="00766505"/>
    <w:rsid w:val="00766FB9"/>
    <w:rsid w:val="007820CB"/>
    <w:rsid w:val="00782F7D"/>
    <w:rsid w:val="007A47DC"/>
    <w:rsid w:val="007B10E8"/>
    <w:rsid w:val="007B6178"/>
    <w:rsid w:val="007C2809"/>
    <w:rsid w:val="007D1258"/>
    <w:rsid w:val="007D416E"/>
    <w:rsid w:val="007E5472"/>
    <w:rsid w:val="007F351F"/>
    <w:rsid w:val="0080050A"/>
    <w:rsid w:val="00807411"/>
    <w:rsid w:val="00814CF5"/>
    <w:rsid w:val="00816425"/>
    <w:rsid w:val="00821758"/>
    <w:rsid w:val="00823079"/>
    <w:rsid w:val="00823890"/>
    <w:rsid w:val="00827E70"/>
    <w:rsid w:val="0083298A"/>
    <w:rsid w:val="00841387"/>
    <w:rsid w:val="00845DCB"/>
    <w:rsid w:val="008472B3"/>
    <w:rsid w:val="008478D6"/>
    <w:rsid w:val="00861993"/>
    <w:rsid w:val="00861F83"/>
    <w:rsid w:val="0087722C"/>
    <w:rsid w:val="008A5208"/>
    <w:rsid w:val="008A58A5"/>
    <w:rsid w:val="008C0FD6"/>
    <w:rsid w:val="008E1DB1"/>
    <w:rsid w:val="008E512C"/>
    <w:rsid w:val="008E7749"/>
    <w:rsid w:val="008E7F92"/>
    <w:rsid w:val="008F0C10"/>
    <w:rsid w:val="008F311B"/>
    <w:rsid w:val="008F34C8"/>
    <w:rsid w:val="008F38F7"/>
    <w:rsid w:val="00902D3C"/>
    <w:rsid w:val="00922CDD"/>
    <w:rsid w:val="00926D09"/>
    <w:rsid w:val="009336BA"/>
    <w:rsid w:val="00937FB4"/>
    <w:rsid w:val="0094087C"/>
    <w:rsid w:val="00951EC0"/>
    <w:rsid w:val="0096041D"/>
    <w:rsid w:val="00967335"/>
    <w:rsid w:val="00981287"/>
    <w:rsid w:val="00983045"/>
    <w:rsid w:val="0099672E"/>
    <w:rsid w:val="009C5D65"/>
    <w:rsid w:val="009C676C"/>
    <w:rsid w:val="009C713C"/>
    <w:rsid w:val="009D04B1"/>
    <w:rsid w:val="009D15F5"/>
    <w:rsid w:val="009D3796"/>
    <w:rsid w:val="009E05E5"/>
    <w:rsid w:val="009F1B68"/>
    <w:rsid w:val="009F4DC4"/>
    <w:rsid w:val="00A11166"/>
    <w:rsid w:val="00A14038"/>
    <w:rsid w:val="00A24FBF"/>
    <w:rsid w:val="00A3626F"/>
    <w:rsid w:val="00A36CEB"/>
    <w:rsid w:val="00A42850"/>
    <w:rsid w:val="00A53837"/>
    <w:rsid w:val="00A551C8"/>
    <w:rsid w:val="00A80E4E"/>
    <w:rsid w:val="00A819F5"/>
    <w:rsid w:val="00A936E2"/>
    <w:rsid w:val="00AB1DE9"/>
    <w:rsid w:val="00AB2D12"/>
    <w:rsid w:val="00AB72D8"/>
    <w:rsid w:val="00AC3885"/>
    <w:rsid w:val="00AC4950"/>
    <w:rsid w:val="00AD03C3"/>
    <w:rsid w:val="00AD63F9"/>
    <w:rsid w:val="00AD75CD"/>
    <w:rsid w:val="00AE3237"/>
    <w:rsid w:val="00AF3661"/>
    <w:rsid w:val="00B0414B"/>
    <w:rsid w:val="00B05D6E"/>
    <w:rsid w:val="00B07D16"/>
    <w:rsid w:val="00B119B1"/>
    <w:rsid w:val="00B127EC"/>
    <w:rsid w:val="00B14612"/>
    <w:rsid w:val="00B23E73"/>
    <w:rsid w:val="00B26028"/>
    <w:rsid w:val="00B40898"/>
    <w:rsid w:val="00B4124C"/>
    <w:rsid w:val="00B444D1"/>
    <w:rsid w:val="00B4625E"/>
    <w:rsid w:val="00B517DF"/>
    <w:rsid w:val="00B52DEF"/>
    <w:rsid w:val="00B605B4"/>
    <w:rsid w:val="00B66B63"/>
    <w:rsid w:val="00B75AE2"/>
    <w:rsid w:val="00B9148E"/>
    <w:rsid w:val="00B94805"/>
    <w:rsid w:val="00BA1860"/>
    <w:rsid w:val="00BA6027"/>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45C1"/>
    <w:rsid w:val="00C22967"/>
    <w:rsid w:val="00C35333"/>
    <w:rsid w:val="00C55FDF"/>
    <w:rsid w:val="00C5739F"/>
    <w:rsid w:val="00C576E7"/>
    <w:rsid w:val="00C87FCA"/>
    <w:rsid w:val="00CA1B0C"/>
    <w:rsid w:val="00CA7795"/>
    <w:rsid w:val="00CA7F40"/>
    <w:rsid w:val="00CB3C7E"/>
    <w:rsid w:val="00CD0C18"/>
    <w:rsid w:val="00CD7843"/>
    <w:rsid w:val="00CE0CDA"/>
    <w:rsid w:val="00CE5888"/>
    <w:rsid w:val="00CF77E2"/>
    <w:rsid w:val="00D03314"/>
    <w:rsid w:val="00D06A0F"/>
    <w:rsid w:val="00D2057D"/>
    <w:rsid w:val="00D23B56"/>
    <w:rsid w:val="00D30456"/>
    <w:rsid w:val="00D34F0D"/>
    <w:rsid w:val="00D82047"/>
    <w:rsid w:val="00DA292E"/>
    <w:rsid w:val="00DA38A8"/>
    <w:rsid w:val="00DB6D34"/>
    <w:rsid w:val="00DC07AA"/>
    <w:rsid w:val="00DD408B"/>
    <w:rsid w:val="00DD4E02"/>
    <w:rsid w:val="00DE08C1"/>
    <w:rsid w:val="00DF0662"/>
    <w:rsid w:val="00DF2970"/>
    <w:rsid w:val="00DF303A"/>
    <w:rsid w:val="00E0467F"/>
    <w:rsid w:val="00E0505F"/>
    <w:rsid w:val="00E30B60"/>
    <w:rsid w:val="00E33F35"/>
    <w:rsid w:val="00E35862"/>
    <w:rsid w:val="00E36D4C"/>
    <w:rsid w:val="00E41E94"/>
    <w:rsid w:val="00E55C69"/>
    <w:rsid w:val="00E57D4D"/>
    <w:rsid w:val="00E60B68"/>
    <w:rsid w:val="00E6492F"/>
    <w:rsid w:val="00E65691"/>
    <w:rsid w:val="00E7522F"/>
    <w:rsid w:val="00E7573E"/>
    <w:rsid w:val="00E86753"/>
    <w:rsid w:val="00E870DB"/>
    <w:rsid w:val="00E91FA1"/>
    <w:rsid w:val="00E944E2"/>
    <w:rsid w:val="00E94E48"/>
    <w:rsid w:val="00EA6F17"/>
    <w:rsid w:val="00EB6A56"/>
    <w:rsid w:val="00EC12D0"/>
    <w:rsid w:val="00EC2355"/>
    <w:rsid w:val="00EC6290"/>
    <w:rsid w:val="00EE3CD1"/>
    <w:rsid w:val="00EF2051"/>
    <w:rsid w:val="00EF3834"/>
    <w:rsid w:val="00EF7BC1"/>
    <w:rsid w:val="00F00A19"/>
    <w:rsid w:val="00F03B36"/>
    <w:rsid w:val="00F23197"/>
    <w:rsid w:val="00F338B0"/>
    <w:rsid w:val="00F3686A"/>
    <w:rsid w:val="00F418F4"/>
    <w:rsid w:val="00F573DA"/>
    <w:rsid w:val="00F7059D"/>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649F5"/>
  <w15:docId w15:val="{5B61193C-3DD7-4100-AFE1-B839DE98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1">
    <w:name w:val="heading 1"/>
    <w:basedOn w:val="Normal"/>
    <w:next w:val="Normal"/>
    <w:link w:val="Heading1Char"/>
    <w:uiPriority w:val="9"/>
    <w:qFormat/>
    <w:rsid w:val="005E1F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customStyle="1" w:styleId="Heading1Char">
    <w:name w:val="Heading 1 Char"/>
    <w:basedOn w:val="DefaultParagraphFont"/>
    <w:link w:val="Heading1"/>
    <w:uiPriority w:val="9"/>
    <w:rsid w:val="005E1F87"/>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4588">
      <w:bodyDiv w:val="1"/>
      <w:marLeft w:val="0"/>
      <w:marRight w:val="0"/>
      <w:marTop w:val="0"/>
      <w:marBottom w:val="0"/>
      <w:divBdr>
        <w:top w:val="none" w:sz="0" w:space="0" w:color="auto"/>
        <w:left w:val="none" w:sz="0" w:space="0" w:color="auto"/>
        <w:bottom w:val="none" w:sz="0" w:space="0" w:color="auto"/>
        <w:right w:val="none" w:sz="0" w:space="0" w:color="auto"/>
      </w:divBdr>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916895217">
      <w:bodyDiv w:val="1"/>
      <w:marLeft w:val="0"/>
      <w:marRight w:val="0"/>
      <w:marTop w:val="0"/>
      <w:marBottom w:val="0"/>
      <w:divBdr>
        <w:top w:val="none" w:sz="0" w:space="0" w:color="auto"/>
        <w:left w:val="none" w:sz="0" w:space="0" w:color="auto"/>
        <w:bottom w:val="none" w:sz="0" w:space="0" w:color="auto"/>
        <w:right w:val="none" w:sz="0" w:space="0" w:color="auto"/>
      </w:divBdr>
    </w:div>
    <w:div w:id="201845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atti's%20cases%20and%20judgments\Court%20of%20Appeal\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8B14D56D8D437F87BCCC6F9DB0F5E4"/>
        <w:category>
          <w:name w:val="General"/>
          <w:gallery w:val="placeholder"/>
        </w:category>
        <w:types>
          <w:type w:val="bbPlcHdr"/>
        </w:types>
        <w:behaviors>
          <w:behavior w:val="content"/>
        </w:behaviors>
        <w:guid w:val="{330DA0FE-E76C-4B28-A282-8BD1FA2069B3}"/>
      </w:docPartPr>
      <w:docPartBody>
        <w:p w:rsidR="00663F35" w:rsidRDefault="00E37CF7">
          <w:pPr>
            <w:pStyle w:val="E78B14D56D8D437F87BCCC6F9DB0F5E4"/>
          </w:pPr>
          <w:r w:rsidRPr="002A0FDF">
            <w:rPr>
              <w:rStyle w:val="PlaceholderText"/>
            </w:rPr>
            <w:t>Click here to enter text.</w:t>
          </w:r>
        </w:p>
      </w:docPartBody>
    </w:docPart>
    <w:docPart>
      <w:docPartPr>
        <w:name w:val="CFFB843207DF49C6A8CB858B015B09C9"/>
        <w:category>
          <w:name w:val="General"/>
          <w:gallery w:val="placeholder"/>
        </w:category>
        <w:types>
          <w:type w:val="bbPlcHdr"/>
        </w:types>
        <w:behaviors>
          <w:behavior w:val="content"/>
        </w:behaviors>
        <w:guid w:val="{2B6455D2-46ED-4A0B-8D5B-BE94FA4E187A}"/>
      </w:docPartPr>
      <w:docPartBody>
        <w:p w:rsidR="00663F35" w:rsidRDefault="00E37CF7">
          <w:pPr>
            <w:pStyle w:val="CFFB843207DF49C6A8CB858B015B09C9"/>
          </w:pPr>
          <w:r w:rsidRPr="002A0FDF">
            <w:rPr>
              <w:rStyle w:val="PlaceholderText"/>
            </w:rPr>
            <w:t>Choose a building block.</w:t>
          </w:r>
        </w:p>
      </w:docPartBody>
    </w:docPart>
    <w:docPart>
      <w:docPartPr>
        <w:name w:val="CD63ED2705F14916937D6A019380E6D9"/>
        <w:category>
          <w:name w:val="General"/>
          <w:gallery w:val="placeholder"/>
        </w:category>
        <w:types>
          <w:type w:val="bbPlcHdr"/>
        </w:types>
        <w:behaviors>
          <w:behavior w:val="content"/>
        </w:behaviors>
        <w:guid w:val="{35234D4A-7F4F-4F46-88B9-799E66FC1DC0}"/>
      </w:docPartPr>
      <w:docPartBody>
        <w:p w:rsidR="00663F35" w:rsidRDefault="00E37CF7">
          <w:pPr>
            <w:pStyle w:val="CD63ED2705F14916937D6A019380E6D9"/>
          </w:pPr>
          <w:r w:rsidRPr="006E09BE">
            <w:rPr>
              <w:rStyle w:val="PlaceholderText"/>
            </w:rPr>
            <w:t>Click here to enter text.</w:t>
          </w:r>
        </w:p>
      </w:docPartBody>
    </w:docPart>
    <w:docPart>
      <w:docPartPr>
        <w:name w:val="0B3A5FB0EC864FE49D3C60C0D04D246E"/>
        <w:category>
          <w:name w:val="General"/>
          <w:gallery w:val="placeholder"/>
        </w:category>
        <w:types>
          <w:type w:val="bbPlcHdr"/>
        </w:types>
        <w:behaviors>
          <w:behavior w:val="content"/>
        </w:behaviors>
        <w:guid w:val="{95ED1657-7240-465A-98C3-3250CFBFE9A5}"/>
      </w:docPartPr>
      <w:docPartBody>
        <w:p w:rsidR="00663F35" w:rsidRDefault="00E37CF7">
          <w:pPr>
            <w:pStyle w:val="0B3A5FB0EC864FE49D3C60C0D04D246E"/>
          </w:pPr>
          <w:r w:rsidRPr="00E56144">
            <w:rPr>
              <w:rStyle w:val="PlaceholderText"/>
            </w:rPr>
            <w:t>.</w:t>
          </w:r>
        </w:p>
      </w:docPartBody>
    </w:docPart>
    <w:docPart>
      <w:docPartPr>
        <w:name w:val="BE7C9231ABF04778A90895D8D5433AD9"/>
        <w:category>
          <w:name w:val="General"/>
          <w:gallery w:val="placeholder"/>
        </w:category>
        <w:types>
          <w:type w:val="bbPlcHdr"/>
        </w:types>
        <w:behaviors>
          <w:behavior w:val="content"/>
        </w:behaviors>
        <w:guid w:val="{CF0D1751-6E21-49DD-879C-C2E038D86665}"/>
      </w:docPartPr>
      <w:docPartBody>
        <w:p w:rsidR="00663F35" w:rsidRDefault="00E37CF7">
          <w:pPr>
            <w:pStyle w:val="BE7C9231ABF04778A90895D8D5433AD9"/>
          </w:pPr>
          <w:r w:rsidRPr="00E56144">
            <w:rPr>
              <w:rStyle w:val="PlaceholderText"/>
            </w:rPr>
            <w:t>.</w:t>
          </w:r>
        </w:p>
      </w:docPartBody>
    </w:docPart>
    <w:docPart>
      <w:docPartPr>
        <w:name w:val="B921E2666806408CBF7660CE8DE13EF5"/>
        <w:category>
          <w:name w:val="General"/>
          <w:gallery w:val="placeholder"/>
        </w:category>
        <w:types>
          <w:type w:val="bbPlcHdr"/>
        </w:types>
        <w:behaviors>
          <w:behavior w:val="content"/>
        </w:behaviors>
        <w:guid w:val="{10430C96-98BB-4569-9483-0C9940807FB9}"/>
      </w:docPartPr>
      <w:docPartBody>
        <w:p w:rsidR="00663F35" w:rsidRDefault="00E37CF7">
          <w:pPr>
            <w:pStyle w:val="B921E2666806408CBF7660CE8DE13EF5"/>
          </w:pPr>
          <w:r w:rsidRPr="00E56144">
            <w:rPr>
              <w:rStyle w:val="PlaceholderText"/>
            </w:rPr>
            <w:t>.</w:t>
          </w:r>
        </w:p>
      </w:docPartBody>
    </w:docPart>
    <w:docPart>
      <w:docPartPr>
        <w:name w:val="FC7942F498F44A27B5A7C77A07C14AA8"/>
        <w:category>
          <w:name w:val="General"/>
          <w:gallery w:val="placeholder"/>
        </w:category>
        <w:types>
          <w:type w:val="bbPlcHdr"/>
        </w:types>
        <w:behaviors>
          <w:behavior w:val="content"/>
        </w:behaviors>
        <w:guid w:val="{D60CDC04-7912-45AB-963A-F7F29B97F013}"/>
      </w:docPartPr>
      <w:docPartBody>
        <w:p w:rsidR="00663F35" w:rsidRDefault="00E37CF7">
          <w:pPr>
            <w:pStyle w:val="FC7942F498F44A27B5A7C77A07C14AA8"/>
          </w:pPr>
          <w:r w:rsidRPr="00EE5BC4">
            <w:rPr>
              <w:rStyle w:val="PlaceholderText"/>
            </w:rPr>
            <w:t>Click here to enter text.</w:t>
          </w:r>
        </w:p>
      </w:docPartBody>
    </w:docPart>
    <w:docPart>
      <w:docPartPr>
        <w:name w:val="175593DEE4664AE48B575242AC281812"/>
        <w:category>
          <w:name w:val="General"/>
          <w:gallery w:val="placeholder"/>
        </w:category>
        <w:types>
          <w:type w:val="bbPlcHdr"/>
        </w:types>
        <w:behaviors>
          <w:behavior w:val="content"/>
        </w:behaviors>
        <w:guid w:val="{8570FE95-9C12-4C2D-98BC-0883F1FE528E}"/>
      </w:docPartPr>
      <w:docPartBody>
        <w:p w:rsidR="00663F35" w:rsidRDefault="00E37CF7">
          <w:pPr>
            <w:pStyle w:val="175593DEE4664AE48B575242AC281812"/>
          </w:pPr>
          <w:r w:rsidRPr="00EE5BC4">
            <w:rPr>
              <w:rStyle w:val="PlaceholderText"/>
            </w:rPr>
            <w:t>Click here to enter text.</w:t>
          </w:r>
        </w:p>
      </w:docPartBody>
    </w:docPart>
    <w:docPart>
      <w:docPartPr>
        <w:name w:val="047B8554C79644DDACAD7458DFA1B7AA"/>
        <w:category>
          <w:name w:val="General"/>
          <w:gallery w:val="placeholder"/>
        </w:category>
        <w:types>
          <w:type w:val="bbPlcHdr"/>
        </w:types>
        <w:behaviors>
          <w:behavior w:val="content"/>
        </w:behaviors>
        <w:guid w:val="{9C8C2D0A-4E05-4490-AB25-4A9B633EF0EF}"/>
      </w:docPartPr>
      <w:docPartBody>
        <w:p w:rsidR="00663F35" w:rsidRDefault="00E37CF7">
          <w:pPr>
            <w:pStyle w:val="047B8554C79644DDACAD7458DFA1B7AA"/>
          </w:pPr>
          <w:r w:rsidRPr="00B26028">
            <w:rPr>
              <w:rStyle w:val="PlaceholderText"/>
            </w:rPr>
            <w:t>Click here to enter text.</w:t>
          </w:r>
        </w:p>
      </w:docPartBody>
    </w:docPart>
    <w:docPart>
      <w:docPartPr>
        <w:name w:val="2A2DCC9C57C442458EB6B1AFADEED5DE"/>
        <w:category>
          <w:name w:val="General"/>
          <w:gallery w:val="placeholder"/>
        </w:category>
        <w:types>
          <w:type w:val="bbPlcHdr"/>
        </w:types>
        <w:behaviors>
          <w:behavior w:val="content"/>
        </w:behaviors>
        <w:guid w:val="{2E0CC485-2F60-43BE-8262-BB22C2E9AE53}"/>
      </w:docPartPr>
      <w:docPartBody>
        <w:p w:rsidR="00663F35" w:rsidRDefault="00E37CF7">
          <w:pPr>
            <w:pStyle w:val="2A2DCC9C57C442458EB6B1AFADEED5DE"/>
          </w:pPr>
          <w:r w:rsidRPr="00503E49">
            <w:rPr>
              <w:rStyle w:val="PlaceholderText"/>
            </w:rPr>
            <w:t>Click here to enter a date.</w:t>
          </w:r>
        </w:p>
      </w:docPartBody>
    </w:docPart>
    <w:docPart>
      <w:docPartPr>
        <w:name w:val="99B9AAB341B842F0959DF7B6DA3D3597"/>
        <w:category>
          <w:name w:val="General"/>
          <w:gallery w:val="placeholder"/>
        </w:category>
        <w:types>
          <w:type w:val="bbPlcHdr"/>
        </w:types>
        <w:behaviors>
          <w:behavior w:val="content"/>
        </w:behaviors>
        <w:guid w:val="{1BA32FC9-67CD-4C39-92A6-3B9C955CFA6D}"/>
      </w:docPartPr>
      <w:docPartBody>
        <w:p w:rsidR="00663F35" w:rsidRDefault="00E37CF7">
          <w:pPr>
            <w:pStyle w:val="99B9AAB341B842F0959DF7B6DA3D3597"/>
          </w:pPr>
          <w:r w:rsidRPr="00503E49">
            <w:rPr>
              <w:rStyle w:val="PlaceholderText"/>
            </w:rPr>
            <w:t>Click here to enter text.</w:t>
          </w:r>
        </w:p>
      </w:docPartBody>
    </w:docPart>
    <w:docPart>
      <w:docPartPr>
        <w:name w:val="5C8CF7EBC9764CE199AE894EB1057A5E"/>
        <w:category>
          <w:name w:val="General"/>
          <w:gallery w:val="placeholder"/>
        </w:category>
        <w:types>
          <w:type w:val="bbPlcHdr"/>
        </w:types>
        <w:behaviors>
          <w:behavior w:val="content"/>
        </w:behaviors>
        <w:guid w:val="{0A23A693-76C0-4662-81F9-2CF74834B888}"/>
      </w:docPartPr>
      <w:docPartBody>
        <w:p w:rsidR="00663F35" w:rsidRDefault="00E37CF7">
          <w:pPr>
            <w:pStyle w:val="5C8CF7EBC9764CE199AE894EB1057A5E"/>
          </w:pPr>
          <w:r w:rsidRPr="006E09BE">
            <w:rPr>
              <w:rStyle w:val="PlaceholderText"/>
            </w:rPr>
            <w:t>Click here to enter a date.</w:t>
          </w:r>
        </w:p>
      </w:docPartBody>
    </w:docPart>
    <w:docPart>
      <w:docPartPr>
        <w:name w:val="B70C4BD9C90040ED97945BE29B7752F5"/>
        <w:category>
          <w:name w:val="General"/>
          <w:gallery w:val="placeholder"/>
        </w:category>
        <w:types>
          <w:type w:val="bbPlcHdr"/>
        </w:types>
        <w:behaviors>
          <w:behavior w:val="content"/>
        </w:behaviors>
        <w:guid w:val="{7139BB74-47E6-4C6F-9461-55DBB626323F}"/>
      </w:docPartPr>
      <w:docPartBody>
        <w:p w:rsidR="00663F35" w:rsidRDefault="00E37CF7">
          <w:pPr>
            <w:pStyle w:val="B70C4BD9C90040ED97945BE29B7752F5"/>
          </w:pPr>
          <w:r w:rsidRPr="00E56144">
            <w:rPr>
              <w:rStyle w:val="PlaceholderText"/>
            </w:rPr>
            <w:t>.</w:t>
          </w:r>
        </w:p>
      </w:docPartBody>
    </w:docPart>
    <w:docPart>
      <w:docPartPr>
        <w:name w:val="33256DB068E748E4863E226B2DCF6875"/>
        <w:category>
          <w:name w:val="General"/>
          <w:gallery w:val="placeholder"/>
        </w:category>
        <w:types>
          <w:type w:val="bbPlcHdr"/>
        </w:types>
        <w:behaviors>
          <w:behavior w:val="content"/>
        </w:behaviors>
        <w:guid w:val="{E69FD0F5-9FBA-4B41-8DBD-55B59EFCAF3C}"/>
      </w:docPartPr>
      <w:docPartBody>
        <w:p w:rsidR="00663F35" w:rsidRDefault="00E37CF7">
          <w:pPr>
            <w:pStyle w:val="33256DB068E748E4863E226B2DCF6875"/>
          </w:pPr>
          <w:r w:rsidRPr="00503E49">
            <w:rPr>
              <w:rStyle w:val="PlaceholderText"/>
            </w:rPr>
            <w:t xml:space="preserve">Click here to enter text. here to enter text here to enter text here to enter text here to e </w:t>
          </w:r>
        </w:p>
      </w:docPartBody>
    </w:docPart>
    <w:docPart>
      <w:docPartPr>
        <w:name w:val="173C8871385F4736A1B286343697D755"/>
        <w:category>
          <w:name w:val="General"/>
          <w:gallery w:val="placeholder"/>
        </w:category>
        <w:types>
          <w:type w:val="bbPlcHdr"/>
        </w:types>
        <w:behaviors>
          <w:behavior w:val="content"/>
        </w:behaviors>
        <w:guid w:val="{60D8B962-666C-4943-8590-BF461E723EDF}"/>
      </w:docPartPr>
      <w:docPartBody>
        <w:p w:rsidR="00663F35" w:rsidRDefault="00E37CF7">
          <w:pPr>
            <w:pStyle w:val="173C8871385F4736A1B286343697D755"/>
          </w:pPr>
          <w:r w:rsidRPr="00E56144">
            <w:rPr>
              <w:rStyle w:val="PlaceholderText"/>
            </w:rPr>
            <w:t>.</w:t>
          </w:r>
        </w:p>
      </w:docPartBody>
    </w:docPart>
    <w:docPart>
      <w:docPartPr>
        <w:name w:val="DA9A650C3EDC41F8A5446124A82DED9F"/>
        <w:category>
          <w:name w:val="General"/>
          <w:gallery w:val="placeholder"/>
        </w:category>
        <w:types>
          <w:type w:val="bbPlcHdr"/>
        </w:types>
        <w:behaviors>
          <w:behavior w:val="content"/>
        </w:behaviors>
        <w:guid w:val="{684E1B18-AC61-4699-A5F9-E9D361389484}"/>
      </w:docPartPr>
      <w:docPartBody>
        <w:p w:rsidR="00663F35" w:rsidRDefault="00E37CF7">
          <w:pPr>
            <w:pStyle w:val="DA9A650C3EDC41F8A5446124A82DED9F"/>
          </w:pPr>
          <w:r w:rsidRPr="002A0FDF">
            <w:rPr>
              <w:rStyle w:val="PlaceholderText"/>
            </w:rPr>
            <w:t>Choose a building block.</w:t>
          </w:r>
        </w:p>
      </w:docPartBody>
    </w:docPart>
    <w:docPart>
      <w:docPartPr>
        <w:name w:val="CEA4486FB2124898B389CAF561A56451"/>
        <w:category>
          <w:name w:val="General"/>
          <w:gallery w:val="placeholder"/>
        </w:category>
        <w:types>
          <w:type w:val="bbPlcHdr"/>
        </w:types>
        <w:behaviors>
          <w:behavior w:val="content"/>
        </w:behaviors>
        <w:guid w:val="{A2F709F0-1D95-4488-A065-91D66CD1AC0F}"/>
      </w:docPartPr>
      <w:docPartBody>
        <w:p w:rsidR="00663F35" w:rsidRDefault="00E37CF7">
          <w:pPr>
            <w:pStyle w:val="CEA4486FB2124898B389CAF561A56451"/>
          </w:pPr>
          <w:r w:rsidRPr="006E09BE">
            <w:rPr>
              <w:rStyle w:val="PlaceholderText"/>
            </w:rPr>
            <w:t>Click here to enter text.</w:t>
          </w:r>
        </w:p>
      </w:docPartBody>
    </w:docPart>
    <w:docPart>
      <w:docPartPr>
        <w:name w:val="ABBD0E4A6B6D483196335599379E1A12"/>
        <w:category>
          <w:name w:val="General"/>
          <w:gallery w:val="placeholder"/>
        </w:category>
        <w:types>
          <w:type w:val="bbPlcHdr"/>
        </w:types>
        <w:behaviors>
          <w:behavior w:val="content"/>
        </w:behaviors>
        <w:guid w:val="{652ACFDF-4FAB-43C6-9457-A9E205D358DA}"/>
      </w:docPartPr>
      <w:docPartBody>
        <w:p w:rsidR="00663F35" w:rsidRDefault="00E37CF7">
          <w:pPr>
            <w:pStyle w:val="ABBD0E4A6B6D483196335599379E1A12"/>
          </w:pPr>
          <w:r w:rsidRPr="00E56144">
            <w:rPr>
              <w:rStyle w:val="PlaceholderText"/>
            </w:rPr>
            <w:t>.</w:t>
          </w:r>
        </w:p>
      </w:docPartBody>
    </w:docPart>
    <w:docPart>
      <w:docPartPr>
        <w:name w:val="5C16772C800544228A71126B25BA7F97"/>
        <w:category>
          <w:name w:val="General"/>
          <w:gallery w:val="placeholder"/>
        </w:category>
        <w:types>
          <w:type w:val="bbPlcHdr"/>
        </w:types>
        <w:behaviors>
          <w:behavior w:val="content"/>
        </w:behaviors>
        <w:guid w:val="{2F982825-8A1B-40B8-A348-68D507CC59C4}"/>
      </w:docPartPr>
      <w:docPartBody>
        <w:p w:rsidR="00663F35" w:rsidRDefault="00E37CF7">
          <w:pPr>
            <w:pStyle w:val="5C16772C800544228A71126B25BA7F97"/>
          </w:pPr>
          <w:r w:rsidRPr="002A0FDF">
            <w:rPr>
              <w:rStyle w:val="PlaceholderText"/>
            </w:rPr>
            <w:t>Choose a building block.</w:t>
          </w:r>
        </w:p>
      </w:docPartBody>
    </w:docPart>
    <w:docPart>
      <w:docPartPr>
        <w:name w:val="137E64EBB5814ED7A1939CAAA855B371"/>
        <w:category>
          <w:name w:val="General"/>
          <w:gallery w:val="placeholder"/>
        </w:category>
        <w:types>
          <w:type w:val="bbPlcHdr"/>
        </w:types>
        <w:behaviors>
          <w:behavior w:val="content"/>
        </w:behaviors>
        <w:guid w:val="{58F3AE8C-6DEB-4383-88E4-FFA1B654EE88}"/>
      </w:docPartPr>
      <w:docPartBody>
        <w:p w:rsidR="00663F35" w:rsidRDefault="00E37CF7">
          <w:pPr>
            <w:pStyle w:val="137E64EBB5814ED7A1939CAAA855B371"/>
          </w:pPr>
          <w:r w:rsidRPr="006E09BE">
            <w:rPr>
              <w:rStyle w:val="PlaceholderText"/>
            </w:rPr>
            <w:t>Click here to enter text.</w:t>
          </w:r>
        </w:p>
      </w:docPartBody>
    </w:docPart>
    <w:docPart>
      <w:docPartPr>
        <w:name w:val="456BB596BDC34C8AB2F2CADD2ADA6BE6"/>
        <w:category>
          <w:name w:val="General"/>
          <w:gallery w:val="placeholder"/>
        </w:category>
        <w:types>
          <w:type w:val="bbPlcHdr"/>
        </w:types>
        <w:behaviors>
          <w:behavior w:val="content"/>
        </w:behaviors>
        <w:guid w:val="{96938B09-F27A-4C06-A21C-249F290021A0}"/>
      </w:docPartPr>
      <w:docPartBody>
        <w:p w:rsidR="00663F35" w:rsidRDefault="00E37CF7">
          <w:pPr>
            <w:pStyle w:val="456BB596BDC34C8AB2F2CADD2ADA6BE6"/>
          </w:pPr>
          <w:r w:rsidRPr="00E56144">
            <w:rPr>
              <w:rStyle w:val="PlaceholderText"/>
            </w:rPr>
            <w:t>.</w:t>
          </w:r>
        </w:p>
      </w:docPartBody>
    </w:docPart>
    <w:docPart>
      <w:docPartPr>
        <w:name w:val="84C3E99A51664F32A3B9446503F7757F"/>
        <w:category>
          <w:name w:val="General"/>
          <w:gallery w:val="placeholder"/>
        </w:category>
        <w:types>
          <w:type w:val="bbPlcHdr"/>
        </w:types>
        <w:behaviors>
          <w:behavior w:val="content"/>
        </w:behaviors>
        <w:guid w:val="{455A5FCD-8929-4F95-81DF-44434A4C427F}"/>
      </w:docPartPr>
      <w:docPartBody>
        <w:p w:rsidR="00663F35" w:rsidRDefault="00E37CF7">
          <w:pPr>
            <w:pStyle w:val="84C3E99A51664F32A3B9446503F7757F"/>
          </w:pPr>
          <w:r w:rsidRPr="002A0FDF">
            <w:rPr>
              <w:rStyle w:val="PlaceholderText"/>
            </w:rPr>
            <w:t>Choose a building block.</w:t>
          </w:r>
        </w:p>
      </w:docPartBody>
    </w:docPart>
    <w:docPart>
      <w:docPartPr>
        <w:name w:val="668DCDCF0A02447CA986FEE04165950A"/>
        <w:category>
          <w:name w:val="General"/>
          <w:gallery w:val="placeholder"/>
        </w:category>
        <w:types>
          <w:type w:val="bbPlcHdr"/>
        </w:types>
        <w:behaviors>
          <w:behavior w:val="content"/>
        </w:behaviors>
        <w:guid w:val="{CAFEED4E-1DDB-402B-9C01-9C54C1CD3D68}"/>
      </w:docPartPr>
      <w:docPartBody>
        <w:p w:rsidR="00663F35" w:rsidRDefault="00E37CF7">
          <w:pPr>
            <w:pStyle w:val="668DCDCF0A02447CA986FEE04165950A"/>
          </w:pPr>
          <w:r w:rsidRPr="00E56144">
            <w:rPr>
              <w:rStyle w:val="PlaceholderText"/>
            </w:rPr>
            <w:t>.</w:t>
          </w:r>
        </w:p>
      </w:docPartBody>
    </w:docPart>
    <w:docPart>
      <w:docPartPr>
        <w:name w:val="C4DF5E3E052F4A4583C8CD8659E49C17"/>
        <w:category>
          <w:name w:val="General"/>
          <w:gallery w:val="placeholder"/>
        </w:category>
        <w:types>
          <w:type w:val="bbPlcHdr"/>
        </w:types>
        <w:behaviors>
          <w:behavior w:val="content"/>
        </w:behaviors>
        <w:guid w:val="{638BD4FA-5894-40C3-812A-038893001591}"/>
      </w:docPartPr>
      <w:docPartBody>
        <w:p w:rsidR="00663F35" w:rsidRDefault="00E37CF7">
          <w:pPr>
            <w:pStyle w:val="C4DF5E3E052F4A4583C8CD8659E49C17"/>
          </w:pPr>
          <w:r w:rsidRPr="006E09BE">
            <w:rPr>
              <w:rStyle w:val="PlaceholderText"/>
            </w:rPr>
            <w:t>Choose a building block.</w:t>
          </w:r>
        </w:p>
      </w:docPartBody>
    </w:docPart>
    <w:docPart>
      <w:docPartPr>
        <w:name w:val="DA2036B051504C7191CC47675FDBAC5F"/>
        <w:category>
          <w:name w:val="General"/>
          <w:gallery w:val="placeholder"/>
        </w:category>
        <w:types>
          <w:type w:val="bbPlcHdr"/>
        </w:types>
        <w:behaviors>
          <w:behavior w:val="content"/>
        </w:behaviors>
        <w:guid w:val="{F77CAF98-CEA4-44E2-823D-24BDEDB8586A}"/>
      </w:docPartPr>
      <w:docPartBody>
        <w:p w:rsidR="00663F35" w:rsidRDefault="00E37CF7">
          <w:pPr>
            <w:pStyle w:val="DA2036B051504C7191CC47675FDBAC5F"/>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F7"/>
    <w:rsid w:val="00663F35"/>
    <w:rsid w:val="00822A3D"/>
    <w:rsid w:val="0088207D"/>
    <w:rsid w:val="00E37C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78B14D56D8D437F87BCCC6F9DB0F5E4">
    <w:name w:val="E78B14D56D8D437F87BCCC6F9DB0F5E4"/>
  </w:style>
  <w:style w:type="paragraph" w:customStyle="1" w:styleId="CFFB843207DF49C6A8CB858B015B09C9">
    <w:name w:val="CFFB843207DF49C6A8CB858B015B09C9"/>
  </w:style>
  <w:style w:type="paragraph" w:customStyle="1" w:styleId="CD63ED2705F14916937D6A019380E6D9">
    <w:name w:val="CD63ED2705F14916937D6A019380E6D9"/>
  </w:style>
  <w:style w:type="paragraph" w:customStyle="1" w:styleId="0B3A5FB0EC864FE49D3C60C0D04D246E">
    <w:name w:val="0B3A5FB0EC864FE49D3C60C0D04D246E"/>
  </w:style>
  <w:style w:type="paragraph" w:customStyle="1" w:styleId="BE7C9231ABF04778A90895D8D5433AD9">
    <w:name w:val="BE7C9231ABF04778A90895D8D5433AD9"/>
  </w:style>
  <w:style w:type="paragraph" w:customStyle="1" w:styleId="B921E2666806408CBF7660CE8DE13EF5">
    <w:name w:val="B921E2666806408CBF7660CE8DE13EF5"/>
  </w:style>
  <w:style w:type="paragraph" w:customStyle="1" w:styleId="E4CE5E36C1494A32945E90F2D7DF2AA3">
    <w:name w:val="E4CE5E36C1494A32945E90F2D7DF2AA3"/>
  </w:style>
  <w:style w:type="paragraph" w:customStyle="1" w:styleId="513F6E6EF852489F8345DAAD93E92C6F">
    <w:name w:val="513F6E6EF852489F8345DAAD93E92C6F"/>
  </w:style>
  <w:style w:type="paragraph" w:customStyle="1" w:styleId="FC7942F498F44A27B5A7C77A07C14AA8">
    <w:name w:val="FC7942F498F44A27B5A7C77A07C14AA8"/>
  </w:style>
  <w:style w:type="paragraph" w:customStyle="1" w:styleId="5264E43C361A48E1A05A2B7EDE5B3F5E">
    <w:name w:val="5264E43C361A48E1A05A2B7EDE5B3F5E"/>
  </w:style>
  <w:style w:type="paragraph" w:customStyle="1" w:styleId="1C64AD504E2848749BC78175F794249D">
    <w:name w:val="1C64AD504E2848749BC78175F794249D"/>
  </w:style>
  <w:style w:type="paragraph" w:customStyle="1" w:styleId="05FBD0A44B6B443CACFBC007C60A3C7A">
    <w:name w:val="05FBD0A44B6B443CACFBC007C60A3C7A"/>
  </w:style>
  <w:style w:type="paragraph" w:customStyle="1" w:styleId="9AFF2C68AF0E4A7F945062531EC87FF2">
    <w:name w:val="9AFF2C68AF0E4A7F945062531EC87FF2"/>
  </w:style>
  <w:style w:type="paragraph" w:customStyle="1" w:styleId="7A532463F68E4DEA8DE887D7C6FF4AE7">
    <w:name w:val="7A532463F68E4DEA8DE887D7C6FF4AE7"/>
  </w:style>
  <w:style w:type="paragraph" w:customStyle="1" w:styleId="99B9C8D8881F4C28829B1AA8C3B64FAE">
    <w:name w:val="99B9C8D8881F4C28829B1AA8C3B64FAE"/>
  </w:style>
  <w:style w:type="paragraph" w:customStyle="1" w:styleId="537A167BCBF1435B925E7F2B22FCE3F9">
    <w:name w:val="537A167BCBF1435B925E7F2B22FCE3F9"/>
  </w:style>
  <w:style w:type="paragraph" w:customStyle="1" w:styleId="080D67B599DD4E57BA3C17EADBAE71E8">
    <w:name w:val="080D67B599DD4E57BA3C17EADBAE71E8"/>
  </w:style>
  <w:style w:type="paragraph" w:customStyle="1" w:styleId="88C4EE47EFB8470CB17B3F9D77253A17">
    <w:name w:val="88C4EE47EFB8470CB17B3F9D77253A17"/>
  </w:style>
  <w:style w:type="paragraph" w:customStyle="1" w:styleId="7FD0AF139D4246139E4A12637F89EE42">
    <w:name w:val="7FD0AF139D4246139E4A12637F89EE42"/>
  </w:style>
  <w:style w:type="paragraph" w:customStyle="1" w:styleId="168E1601E6DA40E792D93DA53A97E221">
    <w:name w:val="168E1601E6DA40E792D93DA53A97E221"/>
  </w:style>
  <w:style w:type="paragraph" w:customStyle="1" w:styleId="175593DEE4664AE48B575242AC281812">
    <w:name w:val="175593DEE4664AE48B575242AC281812"/>
  </w:style>
  <w:style w:type="paragraph" w:customStyle="1" w:styleId="047B8554C79644DDACAD7458DFA1B7AA">
    <w:name w:val="047B8554C79644DDACAD7458DFA1B7AA"/>
  </w:style>
  <w:style w:type="paragraph" w:customStyle="1" w:styleId="E48B76C2407E4EFF9DE7315F8D0C949F">
    <w:name w:val="E48B76C2407E4EFF9DE7315F8D0C949F"/>
  </w:style>
  <w:style w:type="paragraph" w:customStyle="1" w:styleId="0DE094A0325743E988E17DD372C84EEB">
    <w:name w:val="0DE094A0325743E988E17DD372C84EEB"/>
  </w:style>
  <w:style w:type="paragraph" w:customStyle="1" w:styleId="3C3F70E25CEB4E208D64171EDC946FB5">
    <w:name w:val="3C3F70E25CEB4E208D64171EDC946FB5"/>
  </w:style>
  <w:style w:type="paragraph" w:customStyle="1" w:styleId="FABB3B93A51747FA9D199CAD0474270F">
    <w:name w:val="FABB3B93A51747FA9D199CAD0474270F"/>
  </w:style>
  <w:style w:type="paragraph" w:customStyle="1" w:styleId="BE64E21D26794FE5A785786BDBF0CF83">
    <w:name w:val="BE64E21D26794FE5A785786BDBF0CF83"/>
  </w:style>
  <w:style w:type="paragraph" w:customStyle="1" w:styleId="DE152340086C4016BE7D72CAD3FC6DF0">
    <w:name w:val="DE152340086C4016BE7D72CAD3FC6DF0"/>
  </w:style>
  <w:style w:type="paragraph" w:customStyle="1" w:styleId="FAA3DC9D0F3F4123A76C0A6A16E61AF6">
    <w:name w:val="FAA3DC9D0F3F4123A76C0A6A16E61AF6"/>
  </w:style>
  <w:style w:type="paragraph" w:customStyle="1" w:styleId="46B7BAE067024FD4A5EE1CA584589520">
    <w:name w:val="46B7BAE067024FD4A5EE1CA584589520"/>
  </w:style>
  <w:style w:type="paragraph" w:customStyle="1" w:styleId="FDED27C9D9BA486EAE0AE6FF21C413BC">
    <w:name w:val="FDED27C9D9BA486EAE0AE6FF21C413BC"/>
  </w:style>
  <w:style w:type="paragraph" w:customStyle="1" w:styleId="C66780240BB640DCB5E7E657A77119A2">
    <w:name w:val="C66780240BB640DCB5E7E657A77119A2"/>
  </w:style>
  <w:style w:type="paragraph" w:customStyle="1" w:styleId="2A2DCC9C57C442458EB6B1AFADEED5DE">
    <w:name w:val="2A2DCC9C57C442458EB6B1AFADEED5DE"/>
  </w:style>
  <w:style w:type="paragraph" w:customStyle="1" w:styleId="99B9AAB341B842F0959DF7B6DA3D3597">
    <w:name w:val="99B9AAB341B842F0959DF7B6DA3D3597"/>
  </w:style>
  <w:style w:type="paragraph" w:customStyle="1" w:styleId="5C8CF7EBC9764CE199AE894EB1057A5E">
    <w:name w:val="5C8CF7EBC9764CE199AE894EB1057A5E"/>
  </w:style>
  <w:style w:type="paragraph" w:customStyle="1" w:styleId="B70C4BD9C90040ED97945BE29B7752F5">
    <w:name w:val="B70C4BD9C90040ED97945BE29B7752F5"/>
  </w:style>
  <w:style w:type="paragraph" w:customStyle="1" w:styleId="33256DB068E748E4863E226B2DCF6875">
    <w:name w:val="33256DB068E748E4863E226B2DCF6875"/>
  </w:style>
  <w:style w:type="paragraph" w:customStyle="1" w:styleId="173C8871385F4736A1B286343697D755">
    <w:name w:val="173C8871385F4736A1B286343697D755"/>
  </w:style>
  <w:style w:type="paragraph" w:customStyle="1" w:styleId="9C99622C6B3A4522ABA030349A31E546">
    <w:name w:val="9C99622C6B3A4522ABA030349A31E546"/>
  </w:style>
  <w:style w:type="paragraph" w:customStyle="1" w:styleId="D9363CABE2844E93965DF19AC8CFC3A2">
    <w:name w:val="D9363CABE2844E93965DF19AC8CFC3A2"/>
  </w:style>
  <w:style w:type="paragraph" w:customStyle="1" w:styleId="866AB4395FC041308A1C16BB0B4BB8D2">
    <w:name w:val="866AB4395FC041308A1C16BB0B4BB8D2"/>
  </w:style>
  <w:style w:type="paragraph" w:customStyle="1" w:styleId="DA9A650C3EDC41F8A5446124A82DED9F">
    <w:name w:val="DA9A650C3EDC41F8A5446124A82DED9F"/>
  </w:style>
  <w:style w:type="paragraph" w:customStyle="1" w:styleId="CEA4486FB2124898B389CAF561A56451">
    <w:name w:val="CEA4486FB2124898B389CAF561A56451"/>
  </w:style>
  <w:style w:type="paragraph" w:customStyle="1" w:styleId="ABBD0E4A6B6D483196335599379E1A12">
    <w:name w:val="ABBD0E4A6B6D483196335599379E1A12"/>
  </w:style>
  <w:style w:type="paragraph" w:customStyle="1" w:styleId="5C16772C800544228A71126B25BA7F97">
    <w:name w:val="5C16772C800544228A71126B25BA7F97"/>
  </w:style>
  <w:style w:type="paragraph" w:customStyle="1" w:styleId="137E64EBB5814ED7A1939CAAA855B371">
    <w:name w:val="137E64EBB5814ED7A1939CAAA855B371"/>
  </w:style>
  <w:style w:type="paragraph" w:customStyle="1" w:styleId="456BB596BDC34C8AB2F2CADD2ADA6BE6">
    <w:name w:val="456BB596BDC34C8AB2F2CADD2ADA6BE6"/>
  </w:style>
  <w:style w:type="paragraph" w:customStyle="1" w:styleId="84C3E99A51664F32A3B9446503F7757F">
    <w:name w:val="84C3E99A51664F32A3B9446503F7757F"/>
  </w:style>
  <w:style w:type="paragraph" w:customStyle="1" w:styleId="6DBB901C0AC043B6977FC52FF4A5296D">
    <w:name w:val="6DBB901C0AC043B6977FC52FF4A5296D"/>
  </w:style>
  <w:style w:type="paragraph" w:customStyle="1" w:styleId="668DCDCF0A02447CA986FEE04165950A">
    <w:name w:val="668DCDCF0A02447CA986FEE04165950A"/>
  </w:style>
  <w:style w:type="paragraph" w:customStyle="1" w:styleId="C4DF5E3E052F4A4583C8CD8659E49C17">
    <w:name w:val="C4DF5E3E052F4A4583C8CD8659E49C17"/>
  </w:style>
  <w:style w:type="paragraph" w:customStyle="1" w:styleId="DA2036B051504C7191CC47675FDBAC5F">
    <w:name w:val="DA2036B051504C7191CC47675FDBAC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C6D50-350B-4652-86A3-1FB6783A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1036</TotalTime>
  <Pages>5</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Marie-Claire Julie</cp:lastModifiedBy>
  <cp:revision>5</cp:revision>
  <cp:lastPrinted>2014-10-17T07:15:00Z</cp:lastPrinted>
  <dcterms:created xsi:type="dcterms:W3CDTF">2019-05-01T12:16:00Z</dcterms:created>
  <dcterms:modified xsi:type="dcterms:W3CDTF">2019-05-02T05:55:00Z</dcterms:modified>
</cp:coreProperties>
</file>