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C8" w:rsidRPr="00002269" w:rsidRDefault="00F80746" w:rsidP="00002269">
      <w:pPr>
        <w:jc w:val="center"/>
        <w:rPr>
          <w:b/>
          <w:sz w:val="24"/>
          <w:szCs w:val="24"/>
        </w:rPr>
      </w:pPr>
      <w:sdt>
        <w:sdtPr>
          <w:rPr>
            <w:b/>
            <w:sz w:val="28"/>
            <w:szCs w:val="28"/>
          </w:rPr>
          <w:id w:val="13542603"/>
          <w:lock w:val="sdtContentLocked"/>
          <w:placeholder>
            <w:docPart w:val="7EFBC0CF0D184B10BA9117860C3FEC43"/>
          </w:placeholder>
        </w:sdtPr>
        <w:sdtContent>
          <w:r w:rsidR="006D0D9B" w:rsidRPr="00606EEA">
            <w:rPr>
              <w:b/>
              <w:sz w:val="28"/>
              <w:szCs w:val="28"/>
            </w:rPr>
            <w:t>IN THE S</w:t>
          </w:r>
          <w:r w:rsidR="006D0D9B">
            <w:rPr>
              <w:b/>
              <w:sz w:val="28"/>
              <w:szCs w:val="28"/>
            </w:rPr>
            <w:t>EYCHELLES</w:t>
          </w:r>
          <w:r w:rsidR="006D0D9B" w:rsidRPr="00606EEA">
            <w:rPr>
              <w:b/>
              <w:sz w:val="28"/>
              <w:szCs w:val="28"/>
            </w:rPr>
            <w:t xml:space="preserve"> COURT OF </w:t>
          </w:r>
          <w:r w:rsidR="003437DF">
            <w:rPr>
              <w:b/>
              <w:sz w:val="28"/>
              <w:szCs w:val="28"/>
            </w:rPr>
            <w:t>APPEAL</w:t>
          </w:r>
        </w:sdtContent>
      </w:sdt>
    </w:p>
    <w:p w:rsidR="006D0D9B" w:rsidRDefault="006D0D9B" w:rsidP="00CA7795">
      <w:pPr>
        <w:jc w:val="center"/>
        <w:rPr>
          <w:b/>
          <w:sz w:val="28"/>
          <w:szCs w:val="28"/>
        </w:rPr>
      </w:pPr>
    </w:p>
    <w:sdt>
      <w:sdtPr>
        <w:rPr>
          <w:b/>
          <w:sz w:val="28"/>
          <w:szCs w:val="28"/>
        </w:rPr>
        <w:id w:val="13542613"/>
        <w:placeholder>
          <w:docPart w:val="535EBD150DE94F94B1855BE32D1CF7BC"/>
        </w:placeholder>
        <w:docPartList>
          <w:docPartGallery w:val="Quick Parts"/>
        </w:docPartList>
      </w:sdtPr>
      <w:sdtContent>
        <w:p w:rsidR="00102EE1" w:rsidRDefault="00F80746" w:rsidP="00CA7795">
          <w:pPr>
            <w:jc w:val="center"/>
            <w:rPr>
              <w:b/>
              <w:sz w:val="28"/>
              <w:szCs w:val="28"/>
            </w:rPr>
          </w:pPr>
          <w:sdt>
            <w:sdtPr>
              <w:rPr>
                <w:b/>
                <w:sz w:val="28"/>
                <w:szCs w:val="28"/>
              </w:rPr>
              <w:id w:val="13542618"/>
              <w:placeholder>
                <w:docPart w:val="B03AACBB038241DF88C11C266A52AD38"/>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F1FAAEAA66DD478F93DC26C435E8E512"/>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F32C6">
                <w:rPr>
                  <w:sz w:val="28"/>
                  <w:szCs w:val="28"/>
                </w:rPr>
                <w:t xml:space="preserve">S. </w:t>
              </w:r>
              <w:proofErr w:type="spellStart"/>
              <w:r w:rsidR="00EF32C6">
                <w:rPr>
                  <w:sz w:val="28"/>
                  <w:szCs w:val="28"/>
                </w:rPr>
                <w:t>Domah</w:t>
              </w:r>
              <w:proofErr w:type="spellEnd"/>
              <w:r w:rsidR="00EF32C6">
                <w:rPr>
                  <w:sz w:val="28"/>
                  <w:szCs w:val="28"/>
                </w:rPr>
                <w:t xml:space="preserve"> (J.A)</w:t>
              </w:r>
            </w:sdtContent>
          </w:sdt>
          <w:sdt>
            <w:sdtPr>
              <w:rPr>
                <w:sz w:val="28"/>
                <w:szCs w:val="28"/>
              </w:rPr>
              <w:id w:val="15629612"/>
              <w:placeholder>
                <w:docPart w:val="CF8A8C8E15A6409EA1127CC66F7A122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F32C6">
                <w:rPr>
                  <w:sz w:val="28"/>
                  <w:szCs w:val="28"/>
                </w:rPr>
                <w:t>,</w:t>
              </w:r>
              <w:r w:rsidR="00156602">
                <w:rPr>
                  <w:sz w:val="28"/>
                  <w:szCs w:val="28"/>
                </w:rPr>
                <w:t xml:space="preserve"> </w:t>
              </w:r>
              <w:r w:rsidR="00EF32C6">
                <w:rPr>
                  <w:sz w:val="28"/>
                  <w:szCs w:val="28"/>
                </w:rPr>
                <w:t>A.</w:t>
              </w:r>
              <w:r w:rsidR="00CB1798">
                <w:rPr>
                  <w:sz w:val="28"/>
                  <w:szCs w:val="28"/>
                </w:rPr>
                <w:t xml:space="preserve"> </w:t>
              </w:r>
              <w:r w:rsidR="00EF32C6">
                <w:rPr>
                  <w:sz w:val="28"/>
                  <w:szCs w:val="28"/>
                </w:rPr>
                <w:t>Fernando (J.A)</w:t>
              </w:r>
            </w:sdtContent>
          </w:sdt>
          <w:sdt>
            <w:sdtPr>
              <w:rPr>
                <w:sz w:val="28"/>
                <w:szCs w:val="28"/>
              </w:rPr>
              <w:id w:val="15629656"/>
              <w:placeholder>
                <w:docPart w:val="D716E7CD23224DF19C2210E7F81FB653"/>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EF32C6">
                <w:rPr>
                  <w:sz w:val="28"/>
                  <w:szCs w:val="28"/>
                </w:rPr>
                <w:t>,</w:t>
              </w:r>
              <w:r w:rsidR="00B115E7">
                <w:rPr>
                  <w:sz w:val="28"/>
                  <w:szCs w:val="28"/>
                </w:rPr>
                <w:t xml:space="preserve"> </w:t>
              </w:r>
              <w:r w:rsidR="00EF32C6">
                <w:rPr>
                  <w:sz w:val="28"/>
                  <w:szCs w:val="28"/>
                </w:rPr>
                <w:t xml:space="preserve">J. </w:t>
              </w:r>
              <w:proofErr w:type="spellStart"/>
              <w:r w:rsidR="00EF32C6">
                <w:rPr>
                  <w:sz w:val="28"/>
                  <w:szCs w:val="28"/>
                </w:rPr>
                <w:t>Msoffe</w:t>
              </w:r>
              <w:proofErr w:type="spellEnd"/>
              <w:r w:rsidR="00EF32C6">
                <w:rPr>
                  <w:sz w:val="28"/>
                  <w:szCs w:val="28"/>
                </w:rPr>
                <w:t xml:space="preserve"> (J.A)</w:t>
              </w:r>
            </w:sdtContent>
          </w:sdt>
          <w:r w:rsidR="006D0D9B">
            <w:rPr>
              <w:b/>
              <w:sz w:val="28"/>
              <w:szCs w:val="28"/>
            </w:rPr>
            <w:t>]</w:t>
          </w:r>
        </w:p>
      </w:sdtContent>
    </w:sdt>
    <w:p w:rsidR="00C55FDF" w:rsidRDefault="00F80746" w:rsidP="0006489F">
      <w:pPr>
        <w:spacing w:before="240"/>
        <w:jc w:val="center"/>
        <w:rPr>
          <w:b/>
          <w:sz w:val="28"/>
          <w:szCs w:val="28"/>
        </w:rPr>
      </w:pPr>
      <w:sdt>
        <w:sdtPr>
          <w:rPr>
            <w:b/>
            <w:sz w:val="28"/>
            <w:szCs w:val="28"/>
          </w:rPr>
          <w:id w:val="14547297"/>
          <w:lock w:val="contentLocked"/>
          <w:placeholder>
            <w:docPart w:val="7EFBC0CF0D184B10BA9117860C3FEC43"/>
          </w:placeholder>
        </w:sdtPr>
        <w:sdtContent>
          <w:r w:rsidR="00030259">
            <w:rPr>
              <w:b/>
              <w:sz w:val="28"/>
              <w:szCs w:val="28"/>
            </w:rPr>
            <w:t>Criminal</w:t>
          </w:r>
          <w:r w:rsidR="00583C6D">
            <w:rPr>
              <w:b/>
              <w:sz w:val="28"/>
              <w:szCs w:val="28"/>
            </w:rPr>
            <w:t>Appeal SCA</w:t>
          </w:r>
        </w:sdtContent>
      </w:sdt>
      <w:r w:rsidR="00EF32C6">
        <w:rPr>
          <w:b/>
          <w:sz w:val="28"/>
          <w:szCs w:val="28"/>
        </w:rPr>
        <w:t>07, 12 &amp; 13</w:t>
      </w:r>
      <w:sdt>
        <w:sdtPr>
          <w:rPr>
            <w:b/>
            <w:sz w:val="28"/>
            <w:szCs w:val="28"/>
          </w:rPr>
          <w:id w:val="14547301"/>
          <w:lock w:val="sdtContentLocked"/>
          <w:placeholder>
            <w:docPart w:val="7EFBC0CF0D184B10BA9117860C3FEC43"/>
          </w:placeholder>
        </w:sdtPr>
        <w:sdtContent>
          <w:r w:rsidR="00E86753">
            <w:rPr>
              <w:b/>
              <w:sz w:val="28"/>
              <w:szCs w:val="28"/>
            </w:rPr>
            <w:t>/20</w:t>
          </w:r>
        </w:sdtContent>
      </w:sdt>
      <w:r w:rsidR="00EF32C6">
        <w:rPr>
          <w:b/>
          <w:sz w:val="28"/>
          <w:szCs w:val="28"/>
        </w:rPr>
        <w:t>14</w:t>
      </w:r>
    </w:p>
    <w:p w:rsidR="00DB6D34" w:rsidRPr="00606EEA" w:rsidRDefault="00F80746" w:rsidP="00616597">
      <w:pPr>
        <w:spacing w:before="120"/>
        <w:jc w:val="center"/>
        <w:rPr>
          <w:b/>
          <w:sz w:val="24"/>
          <w:szCs w:val="24"/>
        </w:rPr>
      </w:pPr>
      <w:sdt>
        <w:sdtPr>
          <w:rPr>
            <w:b/>
            <w:sz w:val="28"/>
            <w:szCs w:val="28"/>
          </w:rPr>
          <w:id w:val="15629594"/>
          <w:lock w:val="contentLocked"/>
          <w:placeholder>
            <w:docPart w:val="126F957D5EE547BABB31AD458D45E120"/>
          </w:placeholder>
        </w:sdtPr>
        <w:sdtContent>
          <w:r w:rsidR="00204002">
            <w:rPr>
              <w:b/>
              <w:sz w:val="24"/>
              <w:szCs w:val="24"/>
            </w:rPr>
            <w:t>(Appeal from</w:t>
          </w:r>
          <w:r w:rsidR="00583C6D">
            <w:rPr>
              <w:b/>
              <w:sz w:val="24"/>
              <w:szCs w:val="24"/>
            </w:rPr>
            <w:t xml:space="preserve"> Supreme Court Decision</w:t>
          </w:r>
        </w:sdtContent>
      </w:sdt>
      <w:r w:rsidR="00EF32C6" w:rsidRPr="00893E41">
        <w:rPr>
          <w:b/>
          <w:sz w:val="24"/>
          <w:szCs w:val="24"/>
        </w:rPr>
        <w:t>CR</w:t>
      </w:r>
      <w:r w:rsidR="00893E41" w:rsidRPr="00893E41">
        <w:rPr>
          <w:b/>
          <w:sz w:val="24"/>
          <w:szCs w:val="24"/>
        </w:rPr>
        <w:t xml:space="preserve"> 43</w:t>
      </w:r>
      <w:sdt>
        <w:sdtPr>
          <w:rPr>
            <w:b/>
            <w:sz w:val="28"/>
            <w:szCs w:val="28"/>
          </w:rPr>
          <w:id w:val="15629598"/>
          <w:lock w:val="contentLocked"/>
          <w:placeholder>
            <w:docPart w:val="126F957D5EE547BABB31AD458D45E120"/>
          </w:placeholder>
        </w:sdtPr>
        <w:sdtContent>
          <w:r w:rsidR="00097B9A">
            <w:rPr>
              <w:b/>
              <w:sz w:val="24"/>
              <w:szCs w:val="24"/>
            </w:rPr>
            <w:t>/20</w:t>
          </w:r>
        </w:sdtContent>
      </w:sdt>
      <w:r w:rsidR="00893E41" w:rsidRPr="00893E41">
        <w:rPr>
          <w:b/>
          <w:sz w:val="24"/>
          <w:szCs w:val="24"/>
        </w:rPr>
        <w:t>12</w:t>
      </w:r>
      <w:r w:rsidR="006A2C88">
        <w:rPr>
          <w:b/>
          <w:sz w:val="24"/>
          <w:szCs w:val="24"/>
        </w:rPr>
        <w:t>)</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343"/>
        <w:gridCol w:w="883"/>
        <w:gridCol w:w="4350"/>
      </w:tblGrid>
      <w:tr w:rsidR="003A059B" w:rsidRPr="00B26028" w:rsidTr="00030259">
        <w:tc>
          <w:tcPr>
            <w:tcW w:w="4343" w:type="dxa"/>
            <w:tcBorders>
              <w:top w:val="nil"/>
              <w:left w:val="nil"/>
              <w:bottom w:val="nil"/>
              <w:right w:val="nil"/>
            </w:tcBorders>
          </w:tcPr>
          <w:p w:rsidR="003A059B" w:rsidRDefault="00EF32C6" w:rsidP="00EF32C6">
            <w:pPr>
              <w:spacing w:before="120" w:after="120"/>
              <w:rPr>
                <w:sz w:val="24"/>
                <w:szCs w:val="24"/>
              </w:rPr>
            </w:pPr>
            <w:proofErr w:type="spellStart"/>
            <w:r>
              <w:rPr>
                <w:sz w:val="24"/>
                <w:szCs w:val="24"/>
              </w:rPr>
              <w:t>Naddy</w:t>
            </w:r>
            <w:proofErr w:type="spellEnd"/>
            <w:r>
              <w:rPr>
                <w:sz w:val="24"/>
                <w:szCs w:val="24"/>
              </w:rPr>
              <w:t xml:space="preserve"> Dubois</w:t>
            </w:r>
          </w:p>
          <w:p w:rsidR="00EF32C6" w:rsidRDefault="00EF32C6" w:rsidP="00EF32C6">
            <w:pPr>
              <w:spacing w:before="120" w:after="120"/>
              <w:rPr>
                <w:sz w:val="24"/>
                <w:szCs w:val="24"/>
              </w:rPr>
            </w:pPr>
            <w:r>
              <w:rPr>
                <w:sz w:val="24"/>
                <w:szCs w:val="24"/>
              </w:rPr>
              <w:t>Marie Jean</w:t>
            </w:r>
          </w:p>
          <w:p w:rsidR="00EF32C6" w:rsidRDefault="00EF32C6" w:rsidP="00EF32C6">
            <w:pPr>
              <w:spacing w:before="120" w:after="120"/>
              <w:rPr>
                <w:sz w:val="24"/>
                <w:szCs w:val="24"/>
              </w:rPr>
            </w:pPr>
            <w:r>
              <w:rPr>
                <w:sz w:val="24"/>
                <w:szCs w:val="24"/>
              </w:rPr>
              <w:t>Shelton Jean</w:t>
            </w:r>
          </w:p>
          <w:p w:rsidR="00EF32C6" w:rsidRPr="00B26028" w:rsidRDefault="00EF32C6" w:rsidP="00EF32C6">
            <w:pPr>
              <w:spacing w:before="120" w:after="120"/>
              <w:rPr>
                <w:sz w:val="24"/>
                <w:szCs w:val="24"/>
              </w:rPr>
            </w:pPr>
          </w:p>
        </w:tc>
        <w:tc>
          <w:tcPr>
            <w:tcW w:w="883" w:type="dxa"/>
            <w:tcBorders>
              <w:top w:val="nil"/>
              <w:left w:val="nil"/>
              <w:bottom w:val="nil"/>
              <w:right w:val="nil"/>
            </w:tcBorders>
          </w:tcPr>
          <w:p w:rsidR="003A059B" w:rsidRPr="00B26028" w:rsidRDefault="003A059B" w:rsidP="00B26028">
            <w:pPr>
              <w:spacing w:before="120" w:after="120"/>
              <w:rPr>
                <w:sz w:val="24"/>
                <w:szCs w:val="24"/>
              </w:rPr>
            </w:pPr>
          </w:p>
        </w:tc>
        <w:tc>
          <w:tcPr>
            <w:tcW w:w="4350" w:type="dxa"/>
            <w:tcBorders>
              <w:top w:val="nil"/>
              <w:left w:val="nil"/>
              <w:bottom w:val="nil"/>
              <w:right w:val="nil"/>
            </w:tcBorders>
          </w:tcPr>
          <w:p w:rsidR="00EF32C6" w:rsidRDefault="00EF32C6" w:rsidP="005D088E">
            <w:pPr>
              <w:spacing w:before="120" w:after="120"/>
              <w:jc w:val="right"/>
              <w:rPr>
                <w:sz w:val="24"/>
                <w:szCs w:val="24"/>
              </w:rPr>
            </w:pPr>
          </w:p>
          <w:p w:rsidR="00EF32C6" w:rsidRPr="00EF32C6" w:rsidRDefault="00EF32C6" w:rsidP="00EF32C6">
            <w:pPr>
              <w:rPr>
                <w:sz w:val="24"/>
                <w:szCs w:val="24"/>
              </w:rPr>
            </w:pPr>
          </w:p>
          <w:p w:rsidR="00EF32C6" w:rsidRDefault="00EF32C6" w:rsidP="00EF32C6">
            <w:pPr>
              <w:rPr>
                <w:sz w:val="24"/>
                <w:szCs w:val="24"/>
              </w:rPr>
            </w:pPr>
          </w:p>
          <w:p w:rsidR="00CE0CDA" w:rsidRPr="00EF32C6" w:rsidRDefault="009D75F7" w:rsidP="009F39CA">
            <w:pPr>
              <w:tabs>
                <w:tab w:val="left" w:pos="2424"/>
              </w:tabs>
              <w:ind w:left="1974"/>
              <w:rPr>
                <w:sz w:val="24"/>
                <w:szCs w:val="24"/>
              </w:rPr>
            </w:pPr>
            <w:r>
              <w:rPr>
                <w:sz w:val="24"/>
                <w:szCs w:val="24"/>
              </w:rPr>
              <w:t xml:space="preserve">         </w:t>
            </w:r>
            <w:r w:rsidR="00EF32C6">
              <w:rPr>
                <w:sz w:val="24"/>
                <w:szCs w:val="24"/>
              </w:rPr>
              <w:t>Appellants</w:t>
            </w:r>
          </w:p>
        </w:tc>
      </w:tr>
      <w:tr w:rsidR="003A059B" w:rsidTr="00030259">
        <w:tc>
          <w:tcPr>
            <w:tcW w:w="4343" w:type="dxa"/>
            <w:tcBorders>
              <w:top w:val="nil"/>
              <w:left w:val="nil"/>
              <w:bottom w:val="nil"/>
              <w:right w:val="nil"/>
            </w:tcBorders>
          </w:tcPr>
          <w:p w:rsidR="003A059B" w:rsidRDefault="003A059B" w:rsidP="003A059B">
            <w:pPr>
              <w:spacing w:before="120"/>
              <w:jc w:val="center"/>
              <w:rPr>
                <w:sz w:val="24"/>
                <w:szCs w:val="24"/>
              </w:rPr>
            </w:pPr>
          </w:p>
        </w:tc>
        <w:tc>
          <w:tcPr>
            <w:tcW w:w="883" w:type="dxa"/>
            <w:tcBorders>
              <w:top w:val="nil"/>
              <w:left w:val="nil"/>
              <w:bottom w:val="nil"/>
              <w:right w:val="nil"/>
            </w:tcBorders>
          </w:tcPr>
          <w:sdt>
            <w:sdtPr>
              <w:rPr>
                <w:sz w:val="24"/>
                <w:szCs w:val="24"/>
              </w:rPr>
              <w:id w:val="15629672"/>
              <w:lock w:val="contentLocked"/>
              <w:placeholder>
                <w:docPart w:val="2832051109F94EDD977DDB0539F027F4"/>
              </w:placeholder>
            </w:sdtPr>
            <w:sdtContent>
              <w:p w:rsidR="003A059B" w:rsidRDefault="003A059B" w:rsidP="003A059B">
                <w:pPr>
                  <w:spacing w:before="120"/>
                  <w:jc w:val="center"/>
                  <w:rPr>
                    <w:sz w:val="24"/>
                    <w:szCs w:val="24"/>
                  </w:rPr>
                </w:pPr>
                <w:r>
                  <w:rPr>
                    <w:sz w:val="24"/>
                    <w:szCs w:val="24"/>
                  </w:rPr>
                  <w:t>Versus</w:t>
                </w:r>
              </w:p>
            </w:sdtContent>
          </w:sdt>
        </w:tc>
        <w:tc>
          <w:tcPr>
            <w:tcW w:w="4350" w:type="dxa"/>
            <w:tcBorders>
              <w:top w:val="nil"/>
              <w:left w:val="nil"/>
              <w:bottom w:val="nil"/>
              <w:right w:val="nil"/>
            </w:tcBorders>
          </w:tcPr>
          <w:p w:rsidR="003A059B" w:rsidRDefault="003A059B" w:rsidP="00572AB3">
            <w:pPr>
              <w:rPr>
                <w:sz w:val="24"/>
                <w:szCs w:val="24"/>
              </w:rPr>
            </w:pPr>
          </w:p>
          <w:p w:rsidR="00EF32C6" w:rsidRDefault="00EF32C6" w:rsidP="00572AB3">
            <w:pPr>
              <w:rPr>
                <w:sz w:val="24"/>
                <w:szCs w:val="24"/>
              </w:rPr>
            </w:pPr>
          </w:p>
        </w:tc>
      </w:tr>
      <w:tr w:rsidR="00030259" w:rsidRPr="00B26028" w:rsidTr="00BF46D1">
        <w:tc>
          <w:tcPr>
            <w:tcW w:w="9576" w:type="dxa"/>
            <w:gridSpan w:val="3"/>
            <w:tcBorders>
              <w:top w:val="nil"/>
              <w:left w:val="nil"/>
              <w:bottom w:val="nil"/>
              <w:right w:val="nil"/>
            </w:tcBorders>
          </w:tcPr>
          <w:p w:rsidR="00030259" w:rsidRPr="00030259" w:rsidRDefault="00F80746" w:rsidP="00EF32C6">
            <w:pPr>
              <w:tabs>
                <w:tab w:val="left" w:pos="7740"/>
              </w:tabs>
              <w:spacing w:before="240" w:after="120"/>
              <w:rPr>
                <w:b/>
                <w:sz w:val="24"/>
                <w:szCs w:val="24"/>
              </w:rPr>
            </w:pPr>
            <w:sdt>
              <w:sdtPr>
                <w:rPr>
                  <w:b/>
                  <w:sz w:val="24"/>
                  <w:szCs w:val="24"/>
                </w:rPr>
                <w:id w:val="8972153"/>
                <w:placeholder>
                  <w:docPart w:val="DB2E2399C4C44EB68615F22A17F2308F"/>
                </w:placeholder>
              </w:sdtPr>
              <w:sdtContent>
                <w:r w:rsidR="00030259" w:rsidRPr="00EF32C6">
                  <w:rPr>
                    <w:sz w:val="24"/>
                    <w:szCs w:val="24"/>
                  </w:rPr>
                  <w:t>The Republic</w:t>
                </w:r>
              </w:sdtContent>
            </w:sdt>
            <w:r w:rsidR="00EF32C6">
              <w:rPr>
                <w:b/>
                <w:sz w:val="24"/>
                <w:szCs w:val="24"/>
              </w:rPr>
              <w:tab/>
            </w:r>
            <w:r w:rsidR="00EF32C6" w:rsidRPr="00EF32C6">
              <w:rPr>
                <w:sz w:val="24"/>
                <w:szCs w:val="24"/>
              </w:rPr>
              <w:t>Respondent</w:t>
            </w:r>
          </w:p>
        </w:tc>
      </w:tr>
    </w:tbl>
    <w:p w:rsidR="00B119B1" w:rsidRDefault="00B119B1" w:rsidP="00951EC0">
      <w:pPr>
        <w:jc w:val="center"/>
        <w:rPr>
          <w:sz w:val="24"/>
          <w:szCs w:val="24"/>
        </w:rPr>
        <w:sectPr w:rsidR="00B119B1"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D088E" w:rsidRDefault="00F80746" w:rsidP="00C22967">
      <w:pPr>
        <w:spacing w:before="240" w:after="120"/>
        <w:rPr>
          <w:sz w:val="24"/>
          <w:szCs w:val="24"/>
        </w:rPr>
      </w:pPr>
      <w:sdt>
        <w:sdtPr>
          <w:rPr>
            <w:sz w:val="24"/>
            <w:szCs w:val="24"/>
          </w:rPr>
          <w:id w:val="15629736"/>
          <w:lock w:val="contentLocked"/>
          <w:placeholder>
            <w:docPart w:val="126F957D5EE547BABB31AD458D45E120"/>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2CD177AD83EF4E7AAF1E4EB718B3173F"/>
          </w:placeholder>
          <w:date w:fullDate="2017-04-06T00:00:00Z">
            <w:dateFormat w:val="dd MMMM yyyy"/>
            <w:lid w:val="en-GB"/>
            <w:storeMappedDataAs w:val="dateTime"/>
            <w:calendar w:val="gregorian"/>
          </w:date>
        </w:sdtPr>
        <w:sdtContent>
          <w:r w:rsidR="00EF32C6">
            <w:rPr>
              <w:sz w:val="24"/>
              <w:szCs w:val="24"/>
            </w:rPr>
            <w:t>06 April 2017</w:t>
          </w:r>
        </w:sdtContent>
      </w:sdt>
      <w:r w:rsidRPr="005D088E">
        <w:rPr>
          <w:sz w:val="24"/>
          <w:szCs w:val="24"/>
        </w:rPr>
        <w:fldChar w:fldCharType="begin"/>
      </w:r>
      <w:r w:rsidRPr="005D088E">
        <w:rPr>
          <w:sz w:val="24"/>
          <w:szCs w:val="24"/>
        </w:rPr>
        <w:fldChar w:fldCharType="end"/>
      </w:r>
    </w:p>
    <w:p w:rsidR="005F5FB0" w:rsidRDefault="00F80746" w:rsidP="00EF32C6">
      <w:pPr>
        <w:spacing w:line="360" w:lineRule="auto"/>
        <w:rPr>
          <w:b/>
          <w:sz w:val="24"/>
          <w:szCs w:val="24"/>
        </w:rPr>
      </w:pPr>
      <w:sdt>
        <w:sdtPr>
          <w:rPr>
            <w:sz w:val="24"/>
            <w:szCs w:val="24"/>
          </w:rPr>
          <w:id w:val="15629744"/>
          <w:lock w:val="contentLocked"/>
          <w:placeholder>
            <w:docPart w:val="126F957D5EE547BABB31AD458D45E120"/>
          </w:placeholder>
        </w:sdtPr>
        <w:sdtContent>
          <w:r w:rsidR="0038006D" w:rsidRPr="005D088E">
            <w:rPr>
              <w:sz w:val="24"/>
              <w:szCs w:val="24"/>
            </w:rPr>
            <w:t>Counsel:</w:t>
          </w:r>
        </w:sdtContent>
      </w:sdt>
      <w:r w:rsidR="00E0467F" w:rsidRPr="005D088E">
        <w:rPr>
          <w:sz w:val="24"/>
          <w:szCs w:val="24"/>
        </w:rPr>
        <w:tab/>
      </w:r>
      <w:sdt>
        <w:sdtPr>
          <w:rPr>
            <w:sz w:val="24"/>
            <w:szCs w:val="24"/>
          </w:rPr>
          <w:id w:val="8972156"/>
          <w:placeholder>
            <w:docPart w:val="72F8A5E3DFDC40139FE529B7451831E3"/>
          </w:placeholder>
        </w:sdtPr>
        <w:sdtContent>
          <w:r w:rsidR="00EF32C6">
            <w:rPr>
              <w:sz w:val="24"/>
              <w:szCs w:val="24"/>
            </w:rPr>
            <w:t>Mrs. Alexia Amesbury for the 1</w:t>
          </w:r>
          <w:r w:rsidR="00EF32C6" w:rsidRPr="00EF32C6">
            <w:rPr>
              <w:sz w:val="24"/>
              <w:szCs w:val="24"/>
              <w:vertAlign w:val="superscript"/>
            </w:rPr>
            <w:t>st</w:t>
          </w:r>
          <w:r w:rsidR="00EF32C6">
            <w:rPr>
              <w:sz w:val="24"/>
              <w:szCs w:val="24"/>
            </w:rPr>
            <w:t xml:space="preserve"> Appellant</w:t>
          </w:r>
        </w:sdtContent>
      </w:sdt>
      <w:r w:rsidRPr="005D088E">
        <w:rPr>
          <w:sz w:val="24"/>
          <w:szCs w:val="24"/>
        </w:rPr>
        <w:fldChar w:fldCharType="begin"/>
      </w:r>
      <w:r w:rsidR="00F804CC" w:rsidRPr="005D088E">
        <w:rPr>
          <w:sz w:val="24"/>
          <w:szCs w:val="24"/>
        </w:rPr>
        <w:instrText xml:space="preserve"> ASK  "Enter Appellant Lawyer full name"  \* MERGEFORMAT </w:instrText>
      </w:r>
      <w:r w:rsidRPr="005D088E">
        <w:rPr>
          <w:sz w:val="24"/>
          <w:szCs w:val="24"/>
        </w:rPr>
        <w:fldChar w:fldCharType="end"/>
      </w:r>
      <w:r w:rsidRPr="005D088E">
        <w:rPr>
          <w:sz w:val="24"/>
          <w:szCs w:val="24"/>
        </w:rPr>
        <w:fldChar w:fldCharType="begin"/>
      </w:r>
      <w:r w:rsidRPr="005D088E">
        <w:rPr>
          <w:sz w:val="24"/>
          <w:szCs w:val="24"/>
        </w:rPr>
        <w:fldChar w:fldCharType="end"/>
      </w:r>
    </w:p>
    <w:p w:rsidR="00EF32C6" w:rsidRDefault="00EF32C6" w:rsidP="00EF32C6">
      <w:pPr>
        <w:spacing w:line="360" w:lineRule="auto"/>
        <w:rPr>
          <w:sz w:val="24"/>
          <w:szCs w:val="24"/>
        </w:rPr>
      </w:pPr>
      <w:r>
        <w:rPr>
          <w:b/>
          <w:sz w:val="24"/>
          <w:szCs w:val="24"/>
        </w:rPr>
        <w:tab/>
      </w:r>
      <w:r>
        <w:rPr>
          <w:b/>
          <w:sz w:val="24"/>
          <w:szCs w:val="24"/>
        </w:rPr>
        <w:tab/>
      </w:r>
      <w:r>
        <w:rPr>
          <w:sz w:val="24"/>
          <w:szCs w:val="24"/>
        </w:rPr>
        <w:t>Mr. Nichol Gabriel for the 2</w:t>
      </w:r>
      <w:r w:rsidRPr="00EF32C6">
        <w:rPr>
          <w:sz w:val="24"/>
          <w:szCs w:val="24"/>
          <w:vertAlign w:val="superscript"/>
        </w:rPr>
        <w:t>nd</w:t>
      </w:r>
      <w:r>
        <w:rPr>
          <w:sz w:val="24"/>
          <w:szCs w:val="24"/>
        </w:rPr>
        <w:t xml:space="preserve"> Appellant</w:t>
      </w:r>
    </w:p>
    <w:p w:rsidR="00EF32C6" w:rsidRPr="00EF32C6" w:rsidRDefault="00EF32C6" w:rsidP="00EF32C6">
      <w:pPr>
        <w:spacing w:line="360" w:lineRule="auto"/>
        <w:rPr>
          <w:sz w:val="24"/>
          <w:szCs w:val="24"/>
        </w:rPr>
      </w:pPr>
      <w:r>
        <w:rPr>
          <w:sz w:val="24"/>
          <w:szCs w:val="24"/>
        </w:rPr>
        <w:tab/>
      </w:r>
      <w:r>
        <w:rPr>
          <w:sz w:val="24"/>
          <w:szCs w:val="24"/>
        </w:rPr>
        <w:tab/>
        <w:t xml:space="preserve">Ms. Karen </w:t>
      </w:r>
      <w:proofErr w:type="spellStart"/>
      <w:r>
        <w:rPr>
          <w:sz w:val="24"/>
          <w:szCs w:val="24"/>
        </w:rPr>
        <w:t>Domingue</w:t>
      </w:r>
      <w:proofErr w:type="spellEnd"/>
      <w:r>
        <w:rPr>
          <w:sz w:val="24"/>
          <w:szCs w:val="24"/>
        </w:rPr>
        <w:t xml:space="preserve"> for the 3</w:t>
      </w:r>
      <w:r w:rsidRPr="00EF32C6">
        <w:rPr>
          <w:sz w:val="24"/>
          <w:szCs w:val="24"/>
          <w:vertAlign w:val="superscript"/>
        </w:rPr>
        <w:t>rd</w:t>
      </w:r>
      <w:r>
        <w:rPr>
          <w:sz w:val="24"/>
          <w:szCs w:val="24"/>
        </w:rPr>
        <w:t xml:space="preserve"> Appellant</w:t>
      </w:r>
    </w:p>
    <w:p w:rsidR="00201C0E" w:rsidRPr="005D088E" w:rsidRDefault="00201C0E" w:rsidP="00B0414B">
      <w:pPr>
        <w:rPr>
          <w:sz w:val="24"/>
          <w:szCs w:val="24"/>
        </w:rPr>
        <w:sectPr w:rsidR="00201C0E" w:rsidRPr="005D088E" w:rsidSect="00EF2051">
          <w:type w:val="continuous"/>
          <w:pgSz w:w="12240" w:h="15840"/>
          <w:pgMar w:top="1440" w:right="1440" w:bottom="1440" w:left="1440" w:header="720" w:footer="720" w:gutter="0"/>
          <w:cols w:space="720"/>
          <w:docGrid w:linePitch="360"/>
        </w:sectPr>
      </w:pPr>
    </w:p>
    <w:p w:rsidR="006639B6" w:rsidRDefault="009E05E5" w:rsidP="00A53837">
      <w:pPr>
        <w:rPr>
          <w:sz w:val="24"/>
          <w:szCs w:val="24"/>
        </w:rPr>
      </w:pPr>
      <w:r w:rsidRPr="005D088E">
        <w:rPr>
          <w:sz w:val="24"/>
          <w:szCs w:val="24"/>
        </w:rPr>
        <w:lastRenderedPageBreak/>
        <w:tab/>
      </w:r>
      <w:r w:rsidR="0038006D" w:rsidRPr="005D088E">
        <w:rPr>
          <w:sz w:val="24"/>
          <w:szCs w:val="24"/>
        </w:rPr>
        <w:tab/>
      </w:r>
      <w:sdt>
        <w:sdtPr>
          <w:rPr>
            <w:sz w:val="24"/>
            <w:szCs w:val="24"/>
          </w:rPr>
          <w:id w:val="8972158"/>
          <w:placeholder>
            <w:docPart w:val="72F8A5E3DFDC40139FE529B7451831E3"/>
          </w:placeholder>
        </w:sdtPr>
        <w:sdtContent>
          <w:r w:rsidR="00EF32C6">
            <w:rPr>
              <w:sz w:val="24"/>
              <w:szCs w:val="24"/>
            </w:rPr>
            <w:t xml:space="preserve">Mr. </w:t>
          </w:r>
          <w:proofErr w:type="spellStart"/>
          <w:r w:rsidR="00EF32C6">
            <w:rPr>
              <w:sz w:val="24"/>
              <w:szCs w:val="24"/>
            </w:rPr>
            <w:t>Chinnasamy</w:t>
          </w:r>
          <w:proofErr w:type="spellEnd"/>
          <w:r w:rsidR="00156602">
            <w:rPr>
              <w:sz w:val="24"/>
              <w:szCs w:val="24"/>
            </w:rPr>
            <w:t xml:space="preserve"> </w:t>
          </w:r>
          <w:proofErr w:type="spellStart"/>
          <w:r w:rsidR="00EF32C6">
            <w:rPr>
              <w:sz w:val="24"/>
              <w:szCs w:val="24"/>
            </w:rPr>
            <w:t>Jayaraj</w:t>
          </w:r>
          <w:proofErr w:type="spellEnd"/>
          <w:r w:rsidR="00EF32C6">
            <w:rPr>
              <w:sz w:val="24"/>
              <w:szCs w:val="24"/>
            </w:rPr>
            <w:t xml:space="preserve"> for the Respondent</w:t>
          </w:r>
        </w:sdtContent>
      </w:sdt>
    </w:p>
    <w:p w:rsidR="005F5FB0" w:rsidRPr="005D088E" w:rsidRDefault="00F80746" w:rsidP="00A53837">
      <w:pPr>
        <w:rPr>
          <w:sz w:val="24"/>
          <w:szCs w:val="24"/>
        </w:rPr>
        <w:sectPr w:rsidR="005F5FB0" w:rsidRPr="005D088E" w:rsidSect="00EF2051">
          <w:type w:val="continuous"/>
          <w:pgSz w:w="12240" w:h="15840"/>
          <w:pgMar w:top="1440" w:right="1440" w:bottom="1440" w:left="1440" w:header="720" w:footer="720" w:gutter="0"/>
          <w:cols w:space="720"/>
          <w:docGrid w:linePitch="360"/>
        </w:sectPr>
      </w:pPr>
      <w:r w:rsidRPr="005D088E">
        <w:rPr>
          <w:sz w:val="24"/>
          <w:szCs w:val="24"/>
        </w:rPr>
        <w:fldChar w:fldCharType="begin"/>
      </w:r>
      <w:r w:rsidR="00F804CC" w:rsidRPr="005D088E">
        <w:rPr>
          <w:sz w:val="24"/>
          <w:szCs w:val="24"/>
        </w:rPr>
        <w:instrText xml:space="preserve"> ASK  "Enter Respondent Lawyer Full Name"  \* MERGEFORMAT </w:instrText>
      </w:r>
      <w:r w:rsidRPr="005D088E">
        <w:rPr>
          <w:sz w:val="24"/>
          <w:szCs w:val="24"/>
        </w:rPr>
        <w:fldChar w:fldCharType="end"/>
      </w:r>
      <w:r w:rsidRPr="005D088E">
        <w:rPr>
          <w:sz w:val="24"/>
          <w:szCs w:val="24"/>
        </w:rPr>
        <w:fldChar w:fldCharType="begin"/>
      </w:r>
      <w:r w:rsidRPr="005D088E">
        <w:rPr>
          <w:sz w:val="24"/>
          <w:szCs w:val="24"/>
        </w:rPr>
        <w:fldChar w:fldCharType="end"/>
      </w:r>
    </w:p>
    <w:p w:rsidR="006639B6" w:rsidRPr="00CB1798" w:rsidRDefault="00F80746" w:rsidP="00CB1798">
      <w:pPr>
        <w:spacing w:before="120" w:after="240"/>
        <w:rPr>
          <w:sz w:val="24"/>
          <w:szCs w:val="24"/>
        </w:rPr>
      </w:pPr>
      <w:sdt>
        <w:sdtPr>
          <w:rPr>
            <w:sz w:val="24"/>
            <w:szCs w:val="24"/>
          </w:rPr>
          <w:id w:val="15629748"/>
          <w:lock w:val="contentLocked"/>
          <w:placeholder>
            <w:docPart w:val="126F957D5EE547BABB31AD458D45E120"/>
          </w:placeholder>
        </w:sdtPr>
        <w:sdtContent>
          <w:r w:rsidR="0038006D" w:rsidRPr="005D088E">
            <w:rPr>
              <w:sz w:val="24"/>
              <w:szCs w:val="24"/>
            </w:rPr>
            <w:t>Delivered:</w:t>
          </w:r>
        </w:sdtContent>
      </w:sdt>
      <w:r w:rsidR="00E0467F" w:rsidRPr="005D088E">
        <w:rPr>
          <w:sz w:val="24"/>
          <w:szCs w:val="24"/>
        </w:rPr>
        <w:tab/>
      </w:r>
      <w:sdt>
        <w:sdtPr>
          <w:rPr>
            <w:sz w:val="24"/>
            <w:szCs w:val="24"/>
          </w:rPr>
          <w:id w:val="8972159"/>
          <w:placeholder>
            <w:docPart w:val="52F017AAD69A49008BF194467D4A7F28"/>
          </w:placeholder>
          <w:date w:fullDate="2017-04-21T00:00:00Z">
            <w:dateFormat w:val="dd MMMM yyyy"/>
            <w:lid w:val="en-GB"/>
            <w:storeMappedDataAs w:val="dateTime"/>
            <w:calendar w:val="gregorian"/>
          </w:date>
        </w:sdtPr>
        <w:sdtContent>
          <w:r w:rsidR="00EF32C6">
            <w:rPr>
              <w:sz w:val="24"/>
              <w:szCs w:val="24"/>
            </w:rPr>
            <w:t>21 April 2017</w:t>
          </w:r>
        </w:sdtContent>
      </w:sdt>
      <w:bookmarkStart w:id="0" w:name="Dropdown2"/>
    </w:p>
    <w:bookmarkEnd w:id="0"/>
    <w:p w:rsidR="00CB1798" w:rsidRDefault="00CB1798" w:rsidP="00893E41">
      <w:pPr>
        <w:jc w:val="center"/>
        <w:rPr>
          <w:b/>
          <w:sz w:val="24"/>
          <w:szCs w:val="24"/>
        </w:rPr>
      </w:pPr>
    </w:p>
    <w:p w:rsidR="001008BC" w:rsidRPr="006639B6" w:rsidRDefault="00893E41" w:rsidP="00893E41">
      <w:pPr>
        <w:jc w:val="center"/>
        <w:rPr>
          <w:b/>
          <w:sz w:val="24"/>
          <w:szCs w:val="24"/>
        </w:rPr>
      </w:pPr>
      <w:r w:rsidRPr="006639B6">
        <w:rPr>
          <w:b/>
          <w:sz w:val="24"/>
          <w:szCs w:val="24"/>
        </w:rPr>
        <w:t>JUDGMENT</w:t>
      </w:r>
    </w:p>
    <w:p w:rsidR="001008BC" w:rsidRPr="006639B6" w:rsidRDefault="001008BC" w:rsidP="004F2B34">
      <w:pPr>
        <w:pStyle w:val="ListParagraph"/>
        <w:widowControl/>
        <w:autoSpaceDE/>
        <w:autoSpaceDN/>
        <w:adjustRightInd/>
        <w:spacing w:line="360" w:lineRule="auto"/>
        <w:ind w:left="0"/>
        <w:contextualSpacing w:val="0"/>
        <w:jc w:val="both"/>
        <w:rPr>
          <w:b/>
          <w:sz w:val="24"/>
          <w:szCs w:val="24"/>
        </w:rPr>
      </w:pPr>
    </w:p>
    <w:p w:rsidR="00C87FCA" w:rsidRPr="006639B6" w:rsidRDefault="00F80746" w:rsidP="00156602">
      <w:pPr>
        <w:pStyle w:val="ListParagraph"/>
        <w:widowControl/>
        <w:numPr>
          <w:ilvl w:val="0"/>
          <w:numId w:val="18"/>
        </w:numPr>
        <w:autoSpaceDE/>
        <w:autoSpaceDN/>
        <w:adjustRightInd/>
        <w:spacing w:after="240" w:line="360" w:lineRule="auto"/>
        <w:contextualSpacing w:val="0"/>
        <w:jc w:val="both"/>
        <w:rPr>
          <w:b/>
          <w:sz w:val="24"/>
          <w:szCs w:val="24"/>
        </w:rPr>
      </w:pPr>
      <w:sdt>
        <w:sdtPr>
          <w:rPr>
            <w:b/>
            <w:sz w:val="24"/>
            <w:szCs w:val="24"/>
          </w:rPr>
          <w:id w:val="15629733"/>
          <w:placeholder>
            <w:docPart w:val="B8D391452FDC43AEBC3F11AC5B072327"/>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893E41" w:rsidRPr="006639B6">
            <w:rPr>
              <w:b/>
              <w:sz w:val="24"/>
              <w:szCs w:val="24"/>
            </w:rPr>
            <w:t>Fernando (J.A)</w:t>
          </w:r>
        </w:sdtContent>
      </w:sdt>
    </w:p>
    <w:p w:rsidR="006639B6" w:rsidRPr="006639B6" w:rsidRDefault="006639B6" w:rsidP="00C87FCA">
      <w:pPr>
        <w:pStyle w:val="ListParagraph"/>
        <w:widowControl/>
        <w:autoSpaceDE/>
        <w:autoSpaceDN/>
        <w:adjustRightInd/>
        <w:spacing w:after="240" w:line="360" w:lineRule="auto"/>
        <w:ind w:left="0"/>
        <w:contextualSpacing w:val="0"/>
        <w:jc w:val="both"/>
        <w:rPr>
          <w:b/>
          <w:sz w:val="24"/>
          <w:szCs w:val="24"/>
        </w:rPr>
        <w:sectPr w:rsidR="006639B6" w:rsidRPr="006639B6" w:rsidSect="00EF2051">
          <w:type w:val="continuous"/>
          <w:pgSz w:w="12240" w:h="15840"/>
          <w:pgMar w:top="1440" w:right="1440" w:bottom="1440" w:left="1440" w:header="720" w:footer="720" w:gutter="0"/>
          <w:cols w:space="720"/>
          <w:docGrid w:linePitch="360"/>
        </w:sectPr>
      </w:pPr>
    </w:p>
    <w:p w:rsidR="00893E41" w:rsidRPr="006639B6" w:rsidRDefault="00F80746" w:rsidP="00893E41">
      <w:pPr>
        <w:pStyle w:val="ListParagraph"/>
        <w:widowControl/>
        <w:numPr>
          <w:ilvl w:val="0"/>
          <w:numId w:val="8"/>
        </w:numPr>
        <w:autoSpaceDE/>
        <w:autoSpaceDN/>
        <w:adjustRightInd/>
        <w:spacing w:after="160" w:line="259" w:lineRule="auto"/>
        <w:jc w:val="both"/>
        <w:rPr>
          <w:sz w:val="24"/>
          <w:szCs w:val="24"/>
        </w:rPr>
      </w:pPr>
      <w:sdt>
        <w:sdtPr>
          <w:rPr>
            <w:sz w:val="24"/>
            <w:szCs w:val="24"/>
          </w:rPr>
          <w:id w:val="17274583"/>
          <w:placeholder>
            <w:docPart w:val="81F24BB1EA6E4506BE60BA70CE86B3D8"/>
          </w:placeholder>
        </w:sdtPr>
        <w:sdtContent>
          <w:r w:rsidR="00893E41" w:rsidRPr="006639B6">
            <w:rPr>
              <w:sz w:val="24"/>
              <w:szCs w:val="24"/>
            </w:rPr>
            <w:t>The Appellants have appealed against their convictions and sentences imposed against them by the Supreme Court under several charges under the National Drug Enforcement Agency Act (NDEA) and the Penal Code.</w:t>
          </w:r>
        </w:sdtContent>
      </w:sdt>
    </w:p>
    <w:p w:rsidR="00893E41" w:rsidRPr="006639B6" w:rsidRDefault="00893E41" w:rsidP="00893E41">
      <w:pPr>
        <w:pStyle w:val="ListParagraph"/>
        <w:ind w:left="768"/>
        <w:jc w:val="both"/>
        <w:rPr>
          <w:sz w:val="24"/>
          <w:szCs w:val="24"/>
        </w:rPr>
      </w:pPr>
    </w:p>
    <w:p w:rsidR="00893E41" w:rsidRPr="006639B6" w:rsidRDefault="00893E41" w:rsidP="00893E41">
      <w:pPr>
        <w:pStyle w:val="ListParagraph"/>
        <w:widowControl/>
        <w:numPr>
          <w:ilvl w:val="0"/>
          <w:numId w:val="8"/>
        </w:numPr>
        <w:autoSpaceDE/>
        <w:autoSpaceDN/>
        <w:adjustRightInd/>
        <w:spacing w:after="160" w:line="259" w:lineRule="auto"/>
        <w:jc w:val="both"/>
        <w:rPr>
          <w:sz w:val="24"/>
          <w:szCs w:val="24"/>
        </w:rPr>
      </w:pPr>
      <w:r w:rsidRPr="006639B6">
        <w:rPr>
          <w:sz w:val="24"/>
          <w:szCs w:val="24"/>
        </w:rPr>
        <w:t>The following charges were laid against the Appellants before the Supreme Court as stated in the court record:</w:t>
      </w:r>
    </w:p>
    <w:p w:rsidR="00893E41" w:rsidRPr="006639B6" w:rsidRDefault="00893E41" w:rsidP="00893E41">
      <w:pPr>
        <w:pStyle w:val="ListParagraph"/>
        <w:rPr>
          <w:sz w:val="24"/>
          <w:szCs w:val="24"/>
        </w:rPr>
      </w:pPr>
    </w:p>
    <w:p w:rsidR="00893E41" w:rsidRPr="006639B6" w:rsidRDefault="00893E41" w:rsidP="00893E41">
      <w:pPr>
        <w:pStyle w:val="ListParagraph"/>
        <w:rPr>
          <w:sz w:val="24"/>
          <w:szCs w:val="24"/>
        </w:rPr>
      </w:pPr>
    </w:p>
    <w:p w:rsidR="00893E41" w:rsidRDefault="00893E41" w:rsidP="00893E41">
      <w:pPr>
        <w:pStyle w:val="ListParagraph"/>
        <w:rPr>
          <w:sz w:val="24"/>
          <w:szCs w:val="24"/>
        </w:rPr>
      </w:pPr>
    </w:p>
    <w:p w:rsidR="00156602" w:rsidRDefault="00156602" w:rsidP="00893E41">
      <w:pPr>
        <w:pStyle w:val="ListParagraph"/>
        <w:rPr>
          <w:sz w:val="24"/>
          <w:szCs w:val="24"/>
        </w:rPr>
      </w:pPr>
    </w:p>
    <w:p w:rsidR="00156602" w:rsidRPr="006639B6" w:rsidRDefault="00156602" w:rsidP="00893E41">
      <w:pPr>
        <w:pStyle w:val="ListParagraph"/>
        <w:rPr>
          <w:sz w:val="24"/>
          <w:szCs w:val="24"/>
        </w:rPr>
      </w:pPr>
    </w:p>
    <w:p w:rsidR="00893E41" w:rsidRPr="006639B6" w:rsidRDefault="00893E41" w:rsidP="00893E41">
      <w:pPr>
        <w:pStyle w:val="ListParagraph"/>
        <w:ind w:left="768"/>
        <w:jc w:val="center"/>
        <w:rPr>
          <w:sz w:val="24"/>
          <w:szCs w:val="24"/>
        </w:rPr>
      </w:pPr>
      <w:r w:rsidRPr="006639B6">
        <w:rPr>
          <w:sz w:val="24"/>
          <w:szCs w:val="24"/>
        </w:rPr>
        <w:lastRenderedPageBreak/>
        <w:t>“COUNT 1</w:t>
      </w:r>
    </w:p>
    <w:p w:rsidR="00893E41" w:rsidRPr="006639B6" w:rsidRDefault="00893E41" w:rsidP="00893E41">
      <w:pPr>
        <w:pStyle w:val="ListParagraph"/>
        <w:ind w:left="768"/>
        <w:jc w:val="center"/>
        <w:rPr>
          <w:i/>
          <w:sz w:val="24"/>
          <w:szCs w:val="24"/>
        </w:rPr>
      </w:pPr>
    </w:p>
    <w:p w:rsidR="00893E41" w:rsidRPr="006639B6" w:rsidRDefault="00893E41" w:rsidP="00893E41">
      <w:pPr>
        <w:pStyle w:val="ListParagraph"/>
        <w:ind w:left="768"/>
        <w:jc w:val="center"/>
        <w:rPr>
          <w:i/>
          <w:sz w:val="24"/>
          <w:szCs w:val="24"/>
        </w:rPr>
      </w:pPr>
      <w:r w:rsidRPr="006639B6">
        <w:rPr>
          <w:i/>
          <w:sz w:val="24"/>
          <w:szCs w:val="24"/>
        </w:rPr>
        <w:t>Statement of Offence</w:t>
      </w:r>
    </w:p>
    <w:p w:rsidR="00893E41" w:rsidRPr="006639B6" w:rsidRDefault="00893E41" w:rsidP="00893E41">
      <w:pPr>
        <w:pStyle w:val="ListParagraph"/>
        <w:ind w:left="768"/>
        <w:rPr>
          <w:i/>
          <w:sz w:val="24"/>
          <w:szCs w:val="24"/>
        </w:rPr>
      </w:pPr>
    </w:p>
    <w:p w:rsidR="00893E41" w:rsidRPr="006639B6" w:rsidRDefault="00893E41" w:rsidP="00893E41">
      <w:pPr>
        <w:pStyle w:val="ListParagraph"/>
        <w:ind w:left="450"/>
        <w:jc w:val="both"/>
        <w:rPr>
          <w:sz w:val="24"/>
          <w:szCs w:val="24"/>
        </w:rPr>
      </w:pPr>
      <w:r w:rsidRPr="006639B6">
        <w:rPr>
          <w:sz w:val="24"/>
          <w:szCs w:val="24"/>
        </w:rPr>
        <w:t>Obstructing, interfering with, resisting or delaying NDEA Agents in the exercise of their duties contrary to Section 16 (6) (c) of the NDEA Act and read with Section 23 of the Penal Code (Chapter 158) and punishable under Section 17(3) of the NDEA Act.</w:t>
      </w:r>
    </w:p>
    <w:p w:rsidR="00893E41" w:rsidRPr="006639B6" w:rsidRDefault="00893E41" w:rsidP="00893E41">
      <w:pPr>
        <w:pStyle w:val="ListParagraph"/>
        <w:ind w:left="450"/>
        <w:jc w:val="both"/>
        <w:rPr>
          <w:sz w:val="24"/>
          <w:szCs w:val="24"/>
        </w:rPr>
      </w:pPr>
    </w:p>
    <w:p w:rsidR="00893E41" w:rsidRPr="006639B6" w:rsidRDefault="00893E41" w:rsidP="00893E41">
      <w:pPr>
        <w:pStyle w:val="ListParagraph"/>
        <w:ind w:left="450"/>
        <w:jc w:val="center"/>
        <w:rPr>
          <w:i/>
          <w:sz w:val="24"/>
          <w:szCs w:val="24"/>
        </w:rPr>
      </w:pPr>
      <w:r w:rsidRPr="006639B6">
        <w:rPr>
          <w:i/>
          <w:sz w:val="24"/>
          <w:szCs w:val="24"/>
        </w:rPr>
        <w:t>Particulars of offence</w:t>
      </w:r>
    </w:p>
    <w:p w:rsidR="00893E41" w:rsidRPr="006639B6" w:rsidRDefault="00893E41" w:rsidP="00893E41">
      <w:pPr>
        <w:pStyle w:val="ListParagraph"/>
        <w:ind w:left="450"/>
        <w:jc w:val="center"/>
        <w:rPr>
          <w:i/>
          <w:sz w:val="24"/>
          <w:szCs w:val="24"/>
        </w:rPr>
      </w:pPr>
    </w:p>
    <w:p w:rsidR="00893E41" w:rsidRPr="006639B6" w:rsidRDefault="00893E41" w:rsidP="00893E41">
      <w:pPr>
        <w:pStyle w:val="ListParagraph"/>
        <w:ind w:left="450"/>
        <w:jc w:val="both"/>
        <w:rPr>
          <w:sz w:val="24"/>
          <w:szCs w:val="24"/>
        </w:rPr>
      </w:pPr>
      <w:proofErr w:type="spellStart"/>
      <w:r w:rsidRPr="006639B6">
        <w:rPr>
          <w:sz w:val="24"/>
          <w:szCs w:val="24"/>
        </w:rPr>
        <w:t>Naddy</w:t>
      </w:r>
      <w:proofErr w:type="spellEnd"/>
      <w:r w:rsidRPr="006639B6">
        <w:rPr>
          <w:sz w:val="24"/>
          <w:szCs w:val="24"/>
        </w:rPr>
        <w:t xml:space="preserve"> Dubois of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and Marie Jean of </w:t>
      </w:r>
      <w:proofErr w:type="spellStart"/>
      <w:r w:rsidRPr="006639B6">
        <w:rPr>
          <w:sz w:val="24"/>
          <w:szCs w:val="24"/>
        </w:rPr>
        <w:t>Corgat</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and Shelton Jean of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and Jean-Yves Dubois o</w:t>
      </w:r>
      <w:r w:rsidR="00EF5007" w:rsidRPr="006639B6">
        <w:rPr>
          <w:sz w:val="24"/>
          <w:szCs w:val="24"/>
        </w:rPr>
        <w:t xml:space="preserve">f </w:t>
      </w:r>
      <w:proofErr w:type="spellStart"/>
      <w:r w:rsidR="00EF5007" w:rsidRPr="006639B6">
        <w:rPr>
          <w:sz w:val="24"/>
          <w:szCs w:val="24"/>
        </w:rPr>
        <w:t>Corgate</w:t>
      </w:r>
      <w:proofErr w:type="spellEnd"/>
      <w:r w:rsidR="00EF5007" w:rsidRPr="006639B6">
        <w:rPr>
          <w:sz w:val="24"/>
          <w:szCs w:val="24"/>
        </w:rPr>
        <w:t xml:space="preserve"> Estate, </w:t>
      </w:r>
      <w:proofErr w:type="spellStart"/>
      <w:r w:rsidR="00EF5007" w:rsidRPr="006639B6">
        <w:rPr>
          <w:sz w:val="24"/>
          <w:szCs w:val="24"/>
        </w:rPr>
        <w:t>Mahe</w:t>
      </w:r>
      <w:proofErr w:type="spellEnd"/>
      <w:r w:rsidR="00EF5007" w:rsidRPr="006639B6">
        <w:rPr>
          <w:sz w:val="24"/>
          <w:szCs w:val="24"/>
        </w:rPr>
        <w:t xml:space="preserve"> on the 10</w:t>
      </w:r>
      <w:r w:rsidRPr="006639B6">
        <w:rPr>
          <w:sz w:val="24"/>
          <w:szCs w:val="24"/>
          <w:vertAlign w:val="superscript"/>
        </w:rPr>
        <w:t>th</w:t>
      </w:r>
      <w:r w:rsidRPr="006639B6">
        <w:rPr>
          <w:sz w:val="24"/>
          <w:szCs w:val="24"/>
        </w:rPr>
        <w:t xml:space="preserve"> July 2012 at around 13.30 hrs at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delayed, obstructed, interfered with, resisted NDEA Agents namely Michel </w:t>
      </w:r>
      <w:proofErr w:type="spellStart"/>
      <w:r w:rsidRPr="006639B6">
        <w:rPr>
          <w:sz w:val="24"/>
          <w:szCs w:val="24"/>
        </w:rPr>
        <w:t>Nourrice</w:t>
      </w:r>
      <w:proofErr w:type="spellEnd"/>
      <w:r w:rsidRPr="006639B6">
        <w:rPr>
          <w:sz w:val="24"/>
          <w:szCs w:val="24"/>
        </w:rPr>
        <w:t xml:space="preserve">, Agent </w:t>
      </w:r>
      <w:proofErr w:type="spellStart"/>
      <w:r w:rsidRPr="006639B6">
        <w:rPr>
          <w:sz w:val="24"/>
          <w:szCs w:val="24"/>
        </w:rPr>
        <w:t>Yvon</w:t>
      </w:r>
      <w:proofErr w:type="spellEnd"/>
      <w:r w:rsidR="00156602">
        <w:rPr>
          <w:sz w:val="24"/>
          <w:szCs w:val="24"/>
        </w:rPr>
        <w:t xml:space="preserve"> </w:t>
      </w:r>
      <w:proofErr w:type="spellStart"/>
      <w:r w:rsidRPr="006639B6">
        <w:rPr>
          <w:sz w:val="24"/>
          <w:szCs w:val="24"/>
        </w:rPr>
        <w:t>Legaie</w:t>
      </w:r>
      <w:proofErr w:type="spellEnd"/>
      <w:r w:rsidRPr="006639B6">
        <w:rPr>
          <w:sz w:val="24"/>
          <w:szCs w:val="24"/>
        </w:rPr>
        <w:t xml:space="preserve">, Agent Patrick </w:t>
      </w:r>
      <w:proofErr w:type="spellStart"/>
      <w:r w:rsidRPr="006639B6">
        <w:rPr>
          <w:sz w:val="24"/>
          <w:szCs w:val="24"/>
        </w:rPr>
        <w:t>Hortere</w:t>
      </w:r>
      <w:proofErr w:type="spellEnd"/>
      <w:r w:rsidRPr="006639B6">
        <w:rPr>
          <w:sz w:val="24"/>
          <w:szCs w:val="24"/>
        </w:rPr>
        <w:t xml:space="preserve"> in the exercise or performances of their duties or attempted to prevent the NDEA Agents to perform their duties.</w:t>
      </w:r>
    </w:p>
    <w:p w:rsidR="00893E41" w:rsidRPr="006639B6" w:rsidRDefault="00893E41" w:rsidP="00893E41">
      <w:pPr>
        <w:pStyle w:val="ListParagraph"/>
        <w:ind w:left="450"/>
        <w:jc w:val="center"/>
        <w:rPr>
          <w:b/>
          <w:sz w:val="24"/>
          <w:szCs w:val="24"/>
        </w:rPr>
      </w:pPr>
      <w:bookmarkStart w:id="1" w:name="_GoBack"/>
      <w:bookmarkEnd w:id="1"/>
    </w:p>
    <w:p w:rsidR="00893E41" w:rsidRPr="006639B6" w:rsidRDefault="00893E41" w:rsidP="00893E41">
      <w:pPr>
        <w:pStyle w:val="ListParagraph"/>
        <w:ind w:left="450"/>
        <w:jc w:val="center"/>
        <w:rPr>
          <w:sz w:val="24"/>
          <w:szCs w:val="24"/>
        </w:rPr>
      </w:pPr>
      <w:r w:rsidRPr="006639B6">
        <w:rPr>
          <w:sz w:val="24"/>
          <w:szCs w:val="24"/>
        </w:rPr>
        <w:t>COUNT 2</w:t>
      </w:r>
    </w:p>
    <w:p w:rsidR="00893E41" w:rsidRPr="006639B6" w:rsidRDefault="00893E41" w:rsidP="00893E41">
      <w:pPr>
        <w:pStyle w:val="ListParagraph"/>
        <w:ind w:left="450"/>
        <w:jc w:val="center"/>
        <w:rPr>
          <w:b/>
          <w:sz w:val="24"/>
          <w:szCs w:val="24"/>
        </w:rPr>
      </w:pPr>
    </w:p>
    <w:p w:rsidR="00893E41" w:rsidRPr="006639B6" w:rsidRDefault="00893E41" w:rsidP="00893E41">
      <w:pPr>
        <w:pStyle w:val="ListParagraph"/>
        <w:ind w:left="450"/>
        <w:jc w:val="center"/>
        <w:rPr>
          <w:i/>
          <w:sz w:val="24"/>
          <w:szCs w:val="24"/>
        </w:rPr>
      </w:pPr>
      <w:r w:rsidRPr="006639B6">
        <w:rPr>
          <w:i/>
          <w:sz w:val="24"/>
          <w:szCs w:val="24"/>
        </w:rPr>
        <w:t>Statement of offence</w:t>
      </w:r>
    </w:p>
    <w:p w:rsidR="00893E41" w:rsidRPr="006639B6" w:rsidRDefault="00893E41" w:rsidP="00893E41">
      <w:pPr>
        <w:pStyle w:val="ListParagraph"/>
        <w:ind w:left="450"/>
        <w:jc w:val="center"/>
        <w:rPr>
          <w:i/>
          <w:sz w:val="24"/>
          <w:szCs w:val="24"/>
        </w:rPr>
      </w:pPr>
    </w:p>
    <w:p w:rsidR="00893E41" w:rsidRPr="006639B6" w:rsidRDefault="00893E41" w:rsidP="00893E41">
      <w:pPr>
        <w:pStyle w:val="ListParagraph"/>
        <w:ind w:left="450"/>
        <w:jc w:val="both"/>
        <w:rPr>
          <w:sz w:val="24"/>
          <w:szCs w:val="24"/>
        </w:rPr>
      </w:pPr>
      <w:r w:rsidRPr="006639B6">
        <w:rPr>
          <w:sz w:val="24"/>
          <w:szCs w:val="24"/>
        </w:rPr>
        <w:t xml:space="preserve">Committing an act intended to </w:t>
      </w:r>
      <w:proofErr w:type="gramStart"/>
      <w:r w:rsidRPr="006639B6">
        <w:rPr>
          <w:sz w:val="24"/>
          <w:szCs w:val="24"/>
        </w:rPr>
        <w:t>threatening</w:t>
      </w:r>
      <w:proofErr w:type="gramEnd"/>
      <w:r w:rsidRPr="006639B6">
        <w:rPr>
          <w:sz w:val="24"/>
          <w:szCs w:val="24"/>
        </w:rPr>
        <w:t xml:space="preserve"> another with injury or violence to omit to do any act which that person is legally entitled to do contrary to section 89 (a) read with section 23 of the Penal Code and punishable under section 89 of the Penal Code.</w:t>
      </w:r>
    </w:p>
    <w:p w:rsidR="00893E41" w:rsidRPr="006639B6" w:rsidRDefault="00893E41" w:rsidP="00893E41">
      <w:pPr>
        <w:pStyle w:val="ListParagraph"/>
        <w:ind w:left="450"/>
        <w:jc w:val="both"/>
        <w:rPr>
          <w:sz w:val="24"/>
          <w:szCs w:val="24"/>
        </w:rPr>
      </w:pPr>
    </w:p>
    <w:p w:rsidR="00893E41" w:rsidRPr="006639B6" w:rsidRDefault="00893E41" w:rsidP="00893E41">
      <w:pPr>
        <w:pStyle w:val="ListParagraph"/>
        <w:ind w:left="450"/>
        <w:jc w:val="center"/>
        <w:rPr>
          <w:i/>
          <w:sz w:val="24"/>
          <w:szCs w:val="24"/>
        </w:rPr>
      </w:pPr>
      <w:r w:rsidRPr="006639B6">
        <w:rPr>
          <w:i/>
          <w:sz w:val="24"/>
          <w:szCs w:val="24"/>
        </w:rPr>
        <w:t>Particulars of offence</w:t>
      </w:r>
    </w:p>
    <w:p w:rsidR="00893E41" w:rsidRPr="006639B6" w:rsidRDefault="00893E41" w:rsidP="00893E41">
      <w:pPr>
        <w:pStyle w:val="ListParagraph"/>
        <w:ind w:left="450"/>
        <w:jc w:val="center"/>
        <w:rPr>
          <w:i/>
          <w:sz w:val="24"/>
          <w:szCs w:val="24"/>
        </w:rPr>
      </w:pPr>
    </w:p>
    <w:p w:rsidR="00893E41" w:rsidRPr="006639B6" w:rsidRDefault="00893E41" w:rsidP="00893E41">
      <w:pPr>
        <w:pStyle w:val="ListParagraph"/>
        <w:ind w:left="450"/>
        <w:jc w:val="both"/>
        <w:rPr>
          <w:sz w:val="24"/>
          <w:szCs w:val="24"/>
        </w:rPr>
      </w:pPr>
      <w:proofErr w:type="spellStart"/>
      <w:r w:rsidRPr="006639B6">
        <w:rPr>
          <w:sz w:val="24"/>
          <w:szCs w:val="24"/>
        </w:rPr>
        <w:t>Naddy</w:t>
      </w:r>
      <w:proofErr w:type="spellEnd"/>
      <w:r w:rsidRPr="006639B6">
        <w:rPr>
          <w:sz w:val="24"/>
          <w:szCs w:val="24"/>
        </w:rPr>
        <w:t xml:space="preserve"> Dubois of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and Marie Jean of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and Shelton Jean of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and Jean-Yves Dubois o</w:t>
      </w:r>
      <w:r w:rsidR="00EF5007" w:rsidRPr="006639B6">
        <w:rPr>
          <w:sz w:val="24"/>
          <w:szCs w:val="24"/>
        </w:rPr>
        <w:t xml:space="preserve">f </w:t>
      </w:r>
      <w:proofErr w:type="spellStart"/>
      <w:r w:rsidR="00EF5007" w:rsidRPr="006639B6">
        <w:rPr>
          <w:sz w:val="24"/>
          <w:szCs w:val="24"/>
        </w:rPr>
        <w:t>Corgate</w:t>
      </w:r>
      <w:proofErr w:type="spellEnd"/>
      <w:r w:rsidR="00EF5007" w:rsidRPr="006639B6">
        <w:rPr>
          <w:sz w:val="24"/>
          <w:szCs w:val="24"/>
        </w:rPr>
        <w:t xml:space="preserve"> Estate, </w:t>
      </w:r>
      <w:proofErr w:type="spellStart"/>
      <w:r w:rsidR="00EF5007" w:rsidRPr="006639B6">
        <w:rPr>
          <w:sz w:val="24"/>
          <w:szCs w:val="24"/>
        </w:rPr>
        <w:t>Mahe</w:t>
      </w:r>
      <w:proofErr w:type="spellEnd"/>
      <w:r w:rsidR="00EF5007" w:rsidRPr="006639B6">
        <w:rPr>
          <w:sz w:val="24"/>
          <w:szCs w:val="24"/>
        </w:rPr>
        <w:t xml:space="preserve"> on the 10</w:t>
      </w:r>
      <w:r w:rsidRPr="006639B6">
        <w:rPr>
          <w:sz w:val="24"/>
          <w:szCs w:val="24"/>
          <w:vertAlign w:val="superscript"/>
        </w:rPr>
        <w:t>th</w:t>
      </w:r>
      <w:r w:rsidRPr="006639B6">
        <w:rPr>
          <w:sz w:val="24"/>
          <w:szCs w:val="24"/>
        </w:rPr>
        <w:t xml:space="preserve"> July 2012 at around 13.30 hrs at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threatened with violence and injury and committed bodily injuries against the NDEA Agents namely Michel </w:t>
      </w:r>
      <w:proofErr w:type="spellStart"/>
      <w:r w:rsidRPr="006639B6">
        <w:rPr>
          <w:sz w:val="24"/>
          <w:szCs w:val="24"/>
        </w:rPr>
        <w:t>Nourrice</w:t>
      </w:r>
      <w:proofErr w:type="spellEnd"/>
      <w:r w:rsidRPr="006639B6">
        <w:rPr>
          <w:sz w:val="24"/>
          <w:szCs w:val="24"/>
        </w:rPr>
        <w:t xml:space="preserve">, Agent </w:t>
      </w:r>
      <w:proofErr w:type="spellStart"/>
      <w:r w:rsidRPr="006639B6">
        <w:rPr>
          <w:sz w:val="24"/>
          <w:szCs w:val="24"/>
        </w:rPr>
        <w:t>Yvon</w:t>
      </w:r>
      <w:proofErr w:type="spellEnd"/>
      <w:r w:rsidR="00156602">
        <w:rPr>
          <w:sz w:val="24"/>
          <w:szCs w:val="24"/>
        </w:rPr>
        <w:t xml:space="preserve"> </w:t>
      </w:r>
      <w:proofErr w:type="spellStart"/>
      <w:r w:rsidRPr="006639B6">
        <w:rPr>
          <w:sz w:val="24"/>
          <w:szCs w:val="24"/>
        </w:rPr>
        <w:t>Legaie</w:t>
      </w:r>
      <w:proofErr w:type="spellEnd"/>
      <w:r w:rsidRPr="006639B6">
        <w:rPr>
          <w:sz w:val="24"/>
          <w:szCs w:val="24"/>
        </w:rPr>
        <w:t xml:space="preserve">, Agent Patrick </w:t>
      </w:r>
      <w:proofErr w:type="spellStart"/>
      <w:r w:rsidRPr="006639B6">
        <w:rPr>
          <w:sz w:val="24"/>
          <w:szCs w:val="24"/>
        </w:rPr>
        <w:t>Hortere</w:t>
      </w:r>
      <w:proofErr w:type="spellEnd"/>
      <w:r w:rsidRPr="006639B6">
        <w:rPr>
          <w:sz w:val="24"/>
          <w:szCs w:val="24"/>
        </w:rPr>
        <w:t xml:space="preserve"> in the exercise or performances of their powers or duties and prevented the NDEA Agents from performing their duties.</w:t>
      </w:r>
    </w:p>
    <w:p w:rsidR="00893E41" w:rsidRPr="006639B6" w:rsidRDefault="00893E41" w:rsidP="00893E41">
      <w:pPr>
        <w:pStyle w:val="ListParagraph"/>
        <w:ind w:left="450"/>
        <w:jc w:val="both"/>
        <w:rPr>
          <w:sz w:val="24"/>
          <w:szCs w:val="24"/>
        </w:rPr>
      </w:pPr>
    </w:p>
    <w:p w:rsidR="00893E41" w:rsidRPr="006639B6" w:rsidRDefault="00893E41" w:rsidP="00893E41">
      <w:pPr>
        <w:pStyle w:val="ListParagraph"/>
        <w:ind w:left="450"/>
        <w:jc w:val="center"/>
        <w:rPr>
          <w:sz w:val="24"/>
          <w:szCs w:val="24"/>
        </w:rPr>
      </w:pPr>
      <w:r w:rsidRPr="006639B6">
        <w:rPr>
          <w:sz w:val="24"/>
          <w:szCs w:val="24"/>
        </w:rPr>
        <w:t>COUNT 3</w:t>
      </w:r>
    </w:p>
    <w:p w:rsidR="00893E41" w:rsidRPr="006639B6" w:rsidRDefault="00893E41" w:rsidP="00893E41">
      <w:pPr>
        <w:pStyle w:val="ListParagraph"/>
        <w:ind w:left="450"/>
        <w:jc w:val="center"/>
        <w:rPr>
          <w:b/>
          <w:sz w:val="24"/>
          <w:szCs w:val="24"/>
        </w:rPr>
      </w:pPr>
    </w:p>
    <w:p w:rsidR="00893E41" w:rsidRPr="006639B6" w:rsidRDefault="00893E41" w:rsidP="00893E41">
      <w:pPr>
        <w:pStyle w:val="ListParagraph"/>
        <w:ind w:left="450"/>
        <w:jc w:val="center"/>
        <w:rPr>
          <w:i/>
          <w:sz w:val="24"/>
          <w:szCs w:val="24"/>
        </w:rPr>
      </w:pPr>
      <w:r w:rsidRPr="006639B6">
        <w:rPr>
          <w:i/>
          <w:sz w:val="24"/>
          <w:szCs w:val="24"/>
        </w:rPr>
        <w:t>Statement of offence</w:t>
      </w:r>
    </w:p>
    <w:p w:rsidR="00893E41" w:rsidRPr="006639B6" w:rsidRDefault="00893E41" w:rsidP="00893E41">
      <w:pPr>
        <w:pStyle w:val="ListParagraph"/>
        <w:ind w:left="450"/>
        <w:jc w:val="center"/>
        <w:rPr>
          <w:i/>
          <w:sz w:val="24"/>
          <w:szCs w:val="24"/>
        </w:rPr>
      </w:pPr>
    </w:p>
    <w:p w:rsidR="00893E41" w:rsidRPr="006639B6" w:rsidRDefault="00893E41" w:rsidP="00893E41">
      <w:pPr>
        <w:pStyle w:val="ListParagraph"/>
        <w:ind w:left="450"/>
        <w:jc w:val="both"/>
        <w:rPr>
          <w:sz w:val="24"/>
          <w:szCs w:val="24"/>
        </w:rPr>
      </w:pPr>
      <w:r w:rsidRPr="006639B6">
        <w:rPr>
          <w:sz w:val="24"/>
          <w:szCs w:val="24"/>
        </w:rPr>
        <w:t>Committing acts wilfully and unlawfully destroying or causing damages to the property contrary to section 325 (1) read with section 23 of the Penal Code and punishable under section 325 of the Penal Code.</w:t>
      </w:r>
    </w:p>
    <w:p w:rsidR="00893E41" w:rsidRPr="006639B6" w:rsidRDefault="00893E41" w:rsidP="00893E41">
      <w:pPr>
        <w:pStyle w:val="ListParagraph"/>
        <w:ind w:left="450"/>
        <w:jc w:val="both"/>
        <w:rPr>
          <w:sz w:val="24"/>
          <w:szCs w:val="24"/>
        </w:rPr>
      </w:pPr>
    </w:p>
    <w:p w:rsidR="00893E41" w:rsidRPr="006639B6" w:rsidRDefault="00893E41" w:rsidP="00893E41">
      <w:pPr>
        <w:pStyle w:val="ListParagraph"/>
        <w:ind w:left="450"/>
        <w:jc w:val="center"/>
        <w:rPr>
          <w:i/>
          <w:sz w:val="24"/>
          <w:szCs w:val="24"/>
        </w:rPr>
      </w:pPr>
      <w:r w:rsidRPr="006639B6">
        <w:rPr>
          <w:i/>
          <w:sz w:val="24"/>
          <w:szCs w:val="24"/>
        </w:rPr>
        <w:t>Particulars of offence</w:t>
      </w:r>
    </w:p>
    <w:p w:rsidR="00893E41" w:rsidRPr="006639B6" w:rsidRDefault="00893E41" w:rsidP="00893E41">
      <w:pPr>
        <w:pStyle w:val="ListParagraph"/>
        <w:ind w:left="450"/>
        <w:jc w:val="center"/>
        <w:rPr>
          <w:i/>
          <w:sz w:val="24"/>
          <w:szCs w:val="24"/>
        </w:rPr>
      </w:pPr>
    </w:p>
    <w:p w:rsidR="00893E41" w:rsidRPr="006639B6" w:rsidRDefault="00893E41" w:rsidP="00893E41">
      <w:pPr>
        <w:pStyle w:val="ListParagraph"/>
        <w:ind w:left="450"/>
        <w:jc w:val="both"/>
        <w:rPr>
          <w:sz w:val="24"/>
          <w:szCs w:val="24"/>
        </w:rPr>
      </w:pPr>
      <w:proofErr w:type="spellStart"/>
      <w:r w:rsidRPr="006639B6">
        <w:rPr>
          <w:sz w:val="24"/>
          <w:szCs w:val="24"/>
        </w:rPr>
        <w:t>Naddy</w:t>
      </w:r>
      <w:proofErr w:type="spellEnd"/>
      <w:r w:rsidRPr="006639B6">
        <w:rPr>
          <w:sz w:val="24"/>
          <w:szCs w:val="24"/>
        </w:rPr>
        <w:t xml:space="preserve"> Dubois of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and Marie Jean of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and Shelton Jean of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and Jean-Yves Dubois of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and Vincent </w:t>
      </w:r>
      <w:r w:rsidRPr="006639B6">
        <w:rPr>
          <w:sz w:val="24"/>
          <w:szCs w:val="24"/>
        </w:rPr>
        <w:lastRenderedPageBreak/>
        <w:t xml:space="preserve">Marie of </w:t>
      </w:r>
      <w:proofErr w:type="spellStart"/>
      <w:r w:rsidRPr="006639B6">
        <w:rPr>
          <w:sz w:val="24"/>
          <w:szCs w:val="24"/>
        </w:rPr>
        <w:t>Foret</w:t>
      </w:r>
      <w:proofErr w:type="spellEnd"/>
      <w:r w:rsidRPr="006639B6">
        <w:rPr>
          <w:sz w:val="24"/>
          <w:szCs w:val="24"/>
        </w:rPr>
        <w:t xml:space="preserve"> Noire, </w:t>
      </w:r>
      <w:proofErr w:type="spellStart"/>
      <w:r w:rsidRPr="006639B6">
        <w:rPr>
          <w:sz w:val="24"/>
          <w:szCs w:val="24"/>
        </w:rPr>
        <w:t>Mahe</w:t>
      </w:r>
      <w:proofErr w:type="spellEnd"/>
      <w:r w:rsidRPr="006639B6">
        <w:rPr>
          <w:sz w:val="24"/>
          <w:szCs w:val="24"/>
        </w:rPr>
        <w:t xml:space="preserve"> and Andrew </w:t>
      </w:r>
      <w:proofErr w:type="spellStart"/>
      <w:r w:rsidRPr="006639B6">
        <w:rPr>
          <w:sz w:val="24"/>
          <w:szCs w:val="24"/>
        </w:rPr>
        <w:t>Sophola</w:t>
      </w:r>
      <w:proofErr w:type="spellEnd"/>
      <w:r w:rsidRPr="006639B6">
        <w:rPr>
          <w:sz w:val="24"/>
          <w:szCs w:val="24"/>
        </w:rPr>
        <w:t xml:space="preserve"> of </w:t>
      </w:r>
      <w:proofErr w:type="spellStart"/>
      <w:r w:rsidRPr="006639B6">
        <w:rPr>
          <w:sz w:val="24"/>
          <w:szCs w:val="24"/>
        </w:rPr>
        <w:t>Corgate</w:t>
      </w:r>
      <w:proofErr w:type="spellEnd"/>
      <w:r w:rsidRPr="006639B6">
        <w:rPr>
          <w:sz w:val="24"/>
          <w:szCs w:val="24"/>
        </w:rPr>
        <w:t xml:space="preserve"> Estate,</w:t>
      </w:r>
      <w:r w:rsidR="00156602">
        <w:rPr>
          <w:sz w:val="24"/>
          <w:szCs w:val="24"/>
        </w:rPr>
        <w:t xml:space="preserve"> </w:t>
      </w:r>
      <w:proofErr w:type="spellStart"/>
      <w:r w:rsidR="00EF5007" w:rsidRPr="006639B6">
        <w:rPr>
          <w:sz w:val="24"/>
          <w:szCs w:val="24"/>
        </w:rPr>
        <w:t>Mahe</w:t>
      </w:r>
      <w:proofErr w:type="spellEnd"/>
      <w:r w:rsidR="00EF5007" w:rsidRPr="006639B6">
        <w:rPr>
          <w:sz w:val="24"/>
          <w:szCs w:val="24"/>
        </w:rPr>
        <w:t xml:space="preserve"> on the 10</w:t>
      </w:r>
      <w:r w:rsidRPr="006639B6">
        <w:rPr>
          <w:sz w:val="24"/>
          <w:szCs w:val="24"/>
          <w:vertAlign w:val="superscript"/>
        </w:rPr>
        <w:t>th</w:t>
      </w:r>
      <w:r w:rsidRPr="006639B6">
        <w:rPr>
          <w:sz w:val="24"/>
          <w:szCs w:val="24"/>
        </w:rPr>
        <w:t xml:space="preserve"> July 2012 at around 13.30 hrs at </w:t>
      </w:r>
      <w:proofErr w:type="spellStart"/>
      <w:r w:rsidRPr="006639B6">
        <w:rPr>
          <w:sz w:val="24"/>
          <w:szCs w:val="24"/>
        </w:rPr>
        <w:t>Corgate</w:t>
      </w:r>
      <w:proofErr w:type="spellEnd"/>
      <w:r w:rsidRPr="006639B6">
        <w:rPr>
          <w:sz w:val="24"/>
          <w:szCs w:val="24"/>
        </w:rPr>
        <w:t xml:space="preserve"> Estate, </w:t>
      </w:r>
      <w:proofErr w:type="spellStart"/>
      <w:r w:rsidR="00EF5007" w:rsidRPr="006639B6">
        <w:rPr>
          <w:sz w:val="24"/>
          <w:szCs w:val="24"/>
        </w:rPr>
        <w:t>Mahe</w:t>
      </w:r>
      <w:proofErr w:type="spellEnd"/>
      <w:r w:rsidR="00EF5007" w:rsidRPr="006639B6">
        <w:rPr>
          <w:sz w:val="24"/>
          <w:szCs w:val="24"/>
        </w:rPr>
        <w:t>, caused damages</w:t>
      </w:r>
      <w:r w:rsidRPr="006639B6">
        <w:rPr>
          <w:sz w:val="24"/>
          <w:szCs w:val="24"/>
        </w:rPr>
        <w:t xml:space="preserve"> to the Vehicles S 4946, S 17747, S 17574 belonging to NDEA by pelting stones.</w:t>
      </w:r>
    </w:p>
    <w:p w:rsidR="00893E41" w:rsidRPr="006639B6" w:rsidRDefault="00893E41" w:rsidP="00893E41">
      <w:pPr>
        <w:pStyle w:val="ListParagraph"/>
        <w:ind w:left="450"/>
        <w:jc w:val="both"/>
        <w:rPr>
          <w:sz w:val="24"/>
          <w:szCs w:val="24"/>
        </w:rPr>
      </w:pPr>
    </w:p>
    <w:p w:rsidR="00893E41" w:rsidRPr="006639B6" w:rsidRDefault="00893E41" w:rsidP="00893E41">
      <w:pPr>
        <w:pStyle w:val="ListParagraph"/>
        <w:jc w:val="center"/>
        <w:rPr>
          <w:sz w:val="24"/>
          <w:szCs w:val="24"/>
        </w:rPr>
      </w:pPr>
      <w:r w:rsidRPr="006639B6">
        <w:rPr>
          <w:sz w:val="24"/>
          <w:szCs w:val="24"/>
        </w:rPr>
        <w:t>COUNT 4</w:t>
      </w:r>
    </w:p>
    <w:p w:rsidR="00893E41" w:rsidRPr="006639B6" w:rsidRDefault="00893E41" w:rsidP="00893E41">
      <w:pPr>
        <w:pStyle w:val="ListParagraph"/>
        <w:jc w:val="center"/>
        <w:rPr>
          <w:b/>
          <w:sz w:val="24"/>
          <w:szCs w:val="24"/>
        </w:rPr>
      </w:pPr>
    </w:p>
    <w:p w:rsidR="00893E41" w:rsidRPr="006639B6" w:rsidRDefault="00893E41" w:rsidP="00893E41">
      <w:pPr>
        <w:pStyle w:val="ListParagraph"/>
        <w:jc w:val="center"/>
        <w:rPr>
          <w:i/>
          <w:sz w:val="24"/>
          <w:szCs w:val="24"/>
        </w:rPr>
      </w:pPr>
      <w:r w:rsidRPr="006639B6">
        <w:rPr>
          <w:i/>
          <w:sz w:val="24"/>
          <w:szCs w:val="24"/>
        </w:rPr>
        <w:t>Statement of offence</w:t>
      </w:r>
    </w:p>
    <w:p w:rsidR="00893E41" w:rsidRPr="006639B6" w:rsidRDefault="00893E41" w:rsidP="00893E41">
      <w:pPr>
        <w:pStyle w:val="ListParagraph"/>
        <w:jc w:val="center"/>
        <w:rPr>
          <w:i/>
          <w:sz w:val="24"/>
          <w:szCs w:val="24"/>
        </w:rPr>
      </w:pPr>
    </w:p>
    <w:p w:rsidR="00893E41" w:rsidRPr="006639B6" w:rsidRDefault="00893E41" w:rsidP="00893E41">
      <w:pPr>
        <w:pStyle w:val="ListParagraph"/>
        <w:ind w:left="450"/>
        <w:jc w:val="both"/>
        <w:rPr>
          <w:sz w:val="24"/>
          <w:szCs w:val="24"/>
        </w:rPr>
      </w:pPr>
      <w:r w:rsidRPr="006639B6">
        <w:rPr>
          <w:sz w:val="24"/>
          <w:szCs w:val="24"/>
        </w:rPr>
        <w:t>Committing acts of assault or attempts to assault NDEA Agents Contrary to section 16 (6) (a) of the NDEA Act and read with section 23 of the Penal Code punishable under section 17(3) of the NDEA Act.</w:t>
      </w:r>
    </w:p>
    <w:p w:rsidR="00893E41" w:rsidRPr="006639B6" w:rsidRDefault="00893E41" w:rsidP="00893E41">
      <w:pPr>
        <w:pStyle w:val="ListParagraph"/>
        <w:ind w:left="450"/>
        <w:jc w:val="both"/>
        <w:rPr>
          <w:sz w:val="24"/>
          <w:szCs w:val="24"/>
        </w:rPr>
      </w:pPr>
    </w:p>
    <w:p w:rsidR="00893E41" w:rsidRPr="006639B6" w:rsidRDefault="00893E41" w:rsidP="00893E41">
      <w:pPr>
        <w:pStyle w:val="ListParagraph"/>
        <w:ind w:left="450"/>
        <w:jc w:val="center"/>
        <w:rPr>
          <w:i/>
          <w:sz w:val="24"/>
          <w:szCs w:val="24"/>
        </w:rPr>
      </w:pPr>
      <w:r w:rsidRPr="006639B6">
        <w:rPr>
          <w:i/>
          <w:sz w:val="24"/>
          <w:szCs w:val="24"/>
        </w:rPr>
        <w:t>Particulars of offence</w:t>
      </w:r>
    </w:p>
    <w:p w:rsidR="00893E41" w:rsidRPr="006639B6" w:rsidRDefault="00893E41" w:rsidP="00893E41">
      <w:pPr>
        <w:pStyle w:val="ListParagraph"/>
        <w:ind w:left="450"/>
        <w:jc w:val="center"/>
        <w:rPr>
          <w:i/>
          <w:sz w:val="24"/>
          <w:szCs w:val="24"/>
        </w:rPr>
      </w:pPr>
    </w:p>
    <w:p w:rsidR="00893E41" w:rsidRPr="006639B6" w:rsidRDefault="00893E41" w:rsidP="00893E41">
      <w:pPr>
        <w:pStyle w:val="ListParagraph"/>
        <w:ind w:left="450"/>
        <w:jc w:val="both"/>
        <w:rPr>
          <w:sz w:val="24"/>
          <w:szCs w:val="24"/>
        </w:rPr>
      </w:pPr>
      <w:proofErr w:type="spellStart"/>
      <w:r w:rsidRPr="006639B6">
        <w:rPr>
          <w:sz w:val="24"/>
          <w:szCs w:val="24"/>
        </w:rPr>
        <w:t>Naddy</w:t>
      </w:r>
      <w:proofErr w:type="spellEnd"/>
      <w:r w:rsidRPr="006639B6">
        <w:rPr>
          <w:sz w:val="24"/>
          <w:szCs w:val="24"/>
        </w:rPr>
        <w:t xml:space="preserve"> Dubois of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and Marie Jean of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r w:rsidR="00141C34" w:rsidRPr="006639B6">
        <w:rPr>
          <w:sz w:val="24"/>
          <w:szCs w:val="24"/>
        </w:rPr>
        <w:t>and</w:t>
      </w:r>
      <w:proofErr w:type="spellEnd"/>
      <w:r w:rsidR="00141C34" w:rsidRPr="006639B6">
        <w:rPr>
          <w:sz w:val="24"/>
          <w:szCs w:val="24"/>
        </w:rPr>
        <w:t xml:space="preserve"> Shelton</w:t>
      </w:r>
      <w:r w:rsidRPr="006639B6">
        <w:rPr>
          <w:sz w:val="24"/>
          <w:szCs w:val="24"/>
        </w:rPr>
        <w:t xml:space="preserve"> Jean of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and Vincent Marie of </w:t>
      </w:r>
      <w:proofErr w:type="spellStart"/>
      <w:r w:rsidRPr="006639B6">
        <w:rPr>
          <w:sz w:val="24"/>
          <w:szCs w:val="24"/>
        </w:rPr>
        <w:t>Foret</w:t>
      </w:r>
      <w:proofErr w:type="spellEnd"/>
      <w:r w:rsidRPr="006639B6">
        <w:rPr>
          <w:sz w:val="24"/>
          <w:szCs w:val="24"/>
        </w:rPr>
        <w:t xml:space="preserve"> Noire, </w:t>
      </w:r>
      <w:proofErr w:type="spellStart"/>
      <w:r w:rsidRPr="006639B6">
        <w:rPr>
          <w:sz w:val="24"/>
          <w:szCs w:val="24"/>
        </w:rPr>
        <w:t>Mahe</w:t>
      </w:r>
      <w:proofErr w:type="spellEnd"/>
      <w:r w:rsidRPr="006639B6">
        <w:rPr>
          <w:sz w:val="24"/>
          <w:szCs w:val="24"/>
        </w:rPr>
        <w:t xml:space="preserve"> and Andrew </w:t>
      </w:r>
      <w:proofErr w:type="spellStart"/>
      <w:r w:rsidRPr="006639B6">
        <w:rPr>
          <w:sz w:val="24"/>
          <w:szCs w:val="24"/>
        </w:rPr>
        <w:t>Sophola</w:t>
      </w:r>
      <w:proofErr w:type="spellEnd"/>
      <w:r w:rsidRPr="006639B6">
        <w:rPr>
          <w:sz w:val="24"/>
          <w:szCs w:val="24"/>
        </w:rPr>
        <w:t xml:space="preserve"> o</w:t>
      </w:r>
      <w:r w:rsidR="00EF5007" w:rsidRPr="006639B6">
        <w:rPr>
          <w:sz w:val="24"/>
          <w:szCs w:val="24"/>
        </w:rPr>
        <w:t xml:space="preserve">f </w:t>
      </w:r>
      <w:proofErr w:type="spellStart"/>
      <w:r w:rsidR="00EF5007" w:rsidRPr="006639B6">
        <w:rPr>
          <w:sz w:val="24"/>
          <w:szCs w:val="24"/>
        </w:rPr>
        <w:t>Corgate</w:t>
      </w:r>
      <w:proofErr w:type="spellEnd"/>
      <w:r w:rsidR="00EF5007" w:rsidRPr="006639B6">
        <w:rPr>
          <w:sz w:val="24"/>
          <w:szCs w:val="24"/>
        </w:rPr>
        <w:t xml:space="preserve"> Estate, </w:t>
      </w:r>
      <w:proofErr w:type="spellStart"/>
      <w:r w:rsidR="00EF5007" w:rsidRPr="006639B6">
        <w:rPr>
          <w:sz w:val="24"/>
          <w:szCs w:val="24"/>
        </w:rPr>
        <w:t>Mahe</w:t>
      </w:r>
      <w:proofErr w:type="spellEnd"/>
      <w:r w:rsidR="00EF5007" w:rsidRPr="006639B6">
        <w:rPr>
          <w:sz w:val="24"/>
          <w:szCs w:val="24"/>
        </w:rPr>
        <w:t xml:space="preserve"> on the 10</w:t>
      </w:r>
      <w:r w:rsidRPr="006639B6">
        <w:rPr>
          <w:sz w:val="24"/>
          <w:szCs w:val="24"/>
          <w:vertAlign w:val="superscript"/>
        </w:rPr>
        <w:t>th</w:t>
      </w:r>
      <w:r w:rsidRPr="006639B6">
        <w:rPr>
          <w:sz w:val="24"/>
          <w:szCs w:val="24"/>
        </w:rPr>
        <w:t xml:space="preserve"> July 2012 at around 13.30 hrs at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assaulted the NDEA Agents namely Michel </w:t>
      </w:r>
      <w:proofErr w:type="spellStart"/>
      <w:r w:rsidRPr="006639B6">
        <w:rPr>
          <w:sz w:val="24"/>
          <w:szCs w:val="24"/>
        </w:rPr>
        <w:t>Nourrice</w:t>
      </w:r>
      <w:proofErr w:type="spellEnd"/>
      <w:r w:rsidRPr="006639B6">
        <w:rPr>
          <w:sz w:val="24"/>
          <w:szCs w:val="24"/>
        </w:rPr>
        <w:t xml:space="preserve">, Agent </w:t>
      </w:r>
      <w:proofErr w:type="spellStart"/>
      <w:r w:rsidRPr="006639B6">
        <w:rPr>
          <w:sz w:val="24"/>
          <w:szCs w:val="24"/>
        </w:rPr>
        <w:t>Yvon</w:t>
      </w:r>
      <w:proofErr w:type="spellEnd"/>
      <w:r w:rsidR="00156602">
        <w:rPr>
          <w:sz w:val="24"/>
          <w:szCs w:val="24"/>
        </w:rPr>
        <w:t xml:space="preserve"> </w:t>
      </w:r>
      <w:proofErr w:type="spellStart"/>
      <w:r w:rsidRPr="006639B6">
        <w:rPr>
          <w:sz w:val="24"/>
          <w:szCs w:val="24"/>
        </w:rPr>
        <w:t>Legaie</w:t>
      </w:r>
      <w:proofErr w:type="spellEnd"/>
      <w:r w:rsidRPr="006639B6">
        <w:rPr>
          <w:sz w:val="24"/>
          <w:szCs w:val="24"/>
        </w:rPr>
        <w:t xml:space="preserve">, Agent Patrick </w:t>
      </w:r>
      <w:proofErr w:type="spellStart"/>
      <w:r w:rsidRPr="006639B6">
        <w:rPr>
          <w:sz w:val="24"/>
          <w:szCs w:val="24"/>
        </w:rPr>
        <w:t>Hortere</w:t>
      </w:r>
      <w:proofErr w:type="spellEnd"/>
      <w:r w:rsidRPr="006639B6">
        <w:rPr>
          <w:sz w:val="24"/>
          <w:szCs w:val="24"/>
        </w:rPr>
        <w:t xml:space="preserve"> and attempted to assault other NDEA Agents while performing their duties.</w:t>
      </w:r>
    </w:p>
    <w:p w:rsidR="00893E41" w:rsidRPr="006639B6" w:rsidRDefault="00893E41" w:rsidP="00893E41">
      <w:pPr>
        <w:pStyle w:val="ListParagraph"/>
        <w:ind w:left="450"/>
        <w:jc w:val="both"/>
        <w:rPr>
          <w:sz w:val="24"/>
          <w:szCs w:val="24"/>
        </w:rPr>
      </w:pPr>
    </w:p>
    <w:p w:rsidR="00893E41" w:rsidRPr="006639B6" w:rsidRDefault="00893E41" w:rsidP="00893E41">
      <w:pPr>
        <w:pStyle w:val="ListParagraph"/>
        <w:ind w:left="450"/>
        <w:jc w:val="center"/>
        <w:rPr>
          <w:sz w:val="24"/>
          <w:szCs w:val="24"/>
        </w:rPr>
      </w:pPr>
      <w:r w:rsidRPr="006639B6">
        <w:rPr>
          <w:sz w:val="24"/>
          <w:szCs w:val="24"/>
        </w:rPr>
        <w:t>COUNT 5</w:t>
      </w:r>
    </w:p>
    <w:p w:rsidR="00893E41" w:rsidRPr="006639B6" w:rsidRDefault="00893E41" w:rsidP="00893E41">
      <w:pPr>
        <w:pStyle w:val="ListParagraph"/>
        <w:ind w:left="450"/>
        <w:jc w:val="center"/>
        <w:rPr>
          <w:b/>
          <w:sz w:val="24"/>
          <w:szCs w:val="24"/>
        </w:rPr>
      </w:pPr>
    </w:p>
    <w:p w:rsidR="00893E41" w:rsidRPr="006639B6" w:rsidRDefault="00893E41" w:rsidP="00893E41">
      <w:pPr>
        <w:pStyle w:val="ListParagraph"/>
        <w:ind w:left="450"/>
        <w:jc w:val="center"/>
        <w:rPr>
          <w:i/>
          <w:sz w:val="24"/>
          <w:szCs w:val="24"/>
        </w:rPr>
      </w:pPr>
      <w:r w:rsidRPr="006639B6">
        <w:rPr>
          <w:i/>
          <w:sz w:val="24"/>
          <w:szCs w:val="24"/>
        </w:rPr>
        <w:t>Statement of offence</w:t>
      </w:r>
    </w:p>
    <w:p w:rsidR="00893E41" w:rsidRPr="006639B6" w:rsidRDefault="00893E41" w:rsidP="00893E41">
      <w:pPr>
        <w:pStyle w:val="ListParagraph"/>
        <w:ind w:left="450"/>
        <w:jc w:val="center"/>
        <w:rPr>
          <w:i/>
          <w:sz w:val="24"/>
          <w:szCs w:val="24"/>
        </w:rPr>
      </w:pPr>
    </w:p>
    <w:p w:rsidR="00893E41" w:rsidRPr="006639B6" w:rsidRDefault="00893E41" w:rsidP="00893E41">
      <w:pPr>
        <w:pStyle w:val="ListParagraph"/>
        <w:ind w:left="450"/>
        <w:jc w:val="both"/>
        <w:rPr>
          <w:sz w:val="24"/>
          <w:szCs w:val="24"/>
        </w:rPr>
      </w:pPr>
      <w:r w:rsidRPr="006639B6">
        <w:rPr>
          <w:sz w:val="24"/>
          <w:szCs w:val="24"/>
        </w:rPr>
        <w:t>Committing acts with intend to cause grievous harm to a person contrary to section 219(a) of the Penal Code read with section 23 of the Penal Code and punishable under section 219(a) of the Penal Code.</w:t>
      </w:r>
    </w:p>
    <w:p w:rsidR="00893E41" w:rsidRPr="006639B6" w:rsidRDefault="00893E41" w:rsidP="00893E41">
      <w:pPr>
        <w:pStyle w:val="ListParagraph"/>
        <w:ind w:left="450"/>
        <w:jc w:val="both"/>
        <w:rPr>
          <w:sz w:val="24"/>
          <w:szCs w:val="24"/>
        </w:rPr>
      </w:pPr>
    </w:p>
    <w:p w:rsidR="00893E41" w:rsidRPr="006639B6" w:rsidRDefault="00893E41" w:rsidP="00893E41">
      <w:pPr>
        <w:pStyle w:val="ListParagraph"/>
        <w:ind w:left="450"/>
        <w:jc w:val="center"/>
        <w:rPr>
          <w:i/>
          <w:sz w:val="24"/>
          <w:szCs w:val="24"/>
        </w:rPr>
      </w:pPr>
      <w:r w:rsidRPr="006639B6">
        <w:rPr>
          <w:i/>
          <w:sz w:val="24"/>
          <w:szCs w:val="24"/>
        </w:rPr>
        <w:t>Particulars of offence</w:t>
      </w:r>
    </w:p>
    <w:p w:rsidR="00893E41" w:rsidRPr="006639B6" w:rsidRDefault="00893E41" w:rsidP="00893E41">
      <w:pPr>
        <w:pStyle w:val="ListParagraph"/>
        <w:ind w:left="450"/>
        <w:jc w:val="center"/>
        <w:rPr>
          <w:i/>
          <w:sz w:val="24"/>
          <w:szCs w:val="24"/>
        </w:rPr>
      </w:pPr>
    </w:p>
    <w:p w:rsidR="00893E41" w:rsidRPr="006639B6" w:rsidRDefault="00893E41" w:rsidP="00893E41">
      <w:pPr>
        <w:pStyle w:val="ListParagraph"/>
        <w:ind w:left="450"/>
        <w:jc w:val="both"/>
        <w:rPr>
          <w:sz w:val="24"/>
          <w:szCs w:val="24"/>
        </w:rPr>
      </w:pPr>
      <w:proofErr w:type="spellStart"/>
      <w:r w:rsidRPr="006639B6">
        <w:rPr>
          <w:sz w:val="24"/>
          <w:szCs w:val="24"/>
        </w:rPr>
        <w:t>Naddy</w:t>
      </w:r>
      <w:proofErr w:type="spellEnd"/>
      <w:r w:rsidRPr="006639B6">
        <w:rPr>
          <w:sz w:val="24"/>
          <w:szCs w:val="24"/>
        </w:rPr>
        <w:t xml:space="preserve"> Dubois of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and Ma</w:t>
      </w:r>
      <w:r w:rsidR="00141C34" w:rsidRPr="006639B6">
        <w:rPr>
          <w:sz w:val="24"/>
          <w:szCs w:val="24"/>
        </w:rPr>
        <w:t xml:space="preserve">rie Jean of </w:t>
      </w:r>
      <w:proofErr w:type="spellStart"/>
      <w:r w:rsidR="00141C34" w:rsidRPr="006639B6">
        <w:rPr>
          <w:sz w:val="24"/>
          <w:szCs w:val="24"/>
        </w:rPr>
        <w:t>Corgate</w:t>
      </w:r>
      <w:proofErr w:type="spellEnd"/>
      <w:r w:rsidR="00141C34" w:rsidRPr="006639B6">
        <w:rPr>
          <w:sz w:val="24"/>
          <w:szCs w:val="24"/>
        </w:rPr>
        <w:t xml:space="preserve"> Estate on 10</w:t>
      </w:r>
      <w:r w:rsidRPr="006639B6">
        <w:rPr>
          <w:sz w:val="24"/>
          <w:szCs w:val="24"/>
          <w:vertAlign w:val="superscript"/>
        </w:rPr>
        <w:t>th</w:t>
      </w:r>
      <w:r w:rsidRPr="006639B6">
        <w:rPr>
          <w:sz w:val="24"/>
          <w:szCs w:val="24"/>
        </w:rPr>
        <w:t xml:space="preserve"> July 2012 at around 13.30 hrs at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unlawfully wounded an NDEA Agent</w:t>
      </w:r>
      <w:r w:rsidR="00EF5007" w:rsidRPr="006639B6">
        <w:rPr>
          <w:sz w:val="24"/>
          <w:szCs w:val="24"/>
        </w:rPr>
        <w:t xml:space="preserve"> Michel </w:t>
      </w:r>
      <w:proofErr w:type="spellStart"/>
      <w:r w:rsidR="00EF5007" w:rsidRPr="006639B6">
        <w:rPr>
          <w:sz w:val="24"/>
          <w:szCs w:val="24"/>
        </w:rPr>
        <w:t>Nourrice</w:t>
      </w:r>
      <w:proofErr w:type="spellEnd"/>
      <w:r w:rsidRPr="006639B6">
        <w:rPr>
          <w:sz w:val="24"/>
          <w:szCs w:val="24"/>
        </w:rPr>
        <w:t xml:space="preserve"> by throwing flower pot</w:t>
      </w:r>
      <w:r w:rsidR="00EF5007" w:rsidRPr="006639B6">
        <w:rPr>
          <w:sz w:val="24"/>
          <w:szCs w:val="24"/>
        </w:rPr>
        <w:t xml:space="preserve"> with full of soil</w:t>
      </w:r>
      <w:r w:rsidRPr="006639B6">
        <w:rPr>
          <w:sz w:val="24"/>
          <w:szCs w:val="24"/>
        </w:rPr>
        <w:t xml:space="preserve"> and jar with the common intention to cause grievous harm.</w:t>
      </w:r>
    </w:p>
    <w:p w:rsidR="00893E41" w:rsidRPr="006639B6" w:rsidRDefault="00893E41" w:rsidP="00893E41">
      <w:pPr>
        <w:pStyle w:val="ListParagraph"/>
        <w:ind w:left="450"/>
        <w:jc w:val="both"/>
        <w:rPr>
          <w:sz w:val="24"/>
          <w:szCs w:val="24"/>
        </w:rPr>
      </w:pPr>
    </w:p>
    <w:p w:rsidR="00893E41" w:rsidRPr="006639B6" w:rsidRDefault="00893E41" w:rsidP="00893E41">
      <w:pPr>
        <w:pStyle w:val="ListParagraph"/>
        <w:ind w:left="450"/>
        <w:jc w:val="center"/>
        <w:rPr>
          <w:sz w:val="24"/>
          <w:szCs w:val="24"/>
        </w:rPr>
      </w:pPr>
      <w:r w:rsidRPr="006639B6">
        <w:rPr>
          <w:sz w:val="24"/>
          <w:szCs w:val="24"/>
        </w:rPr>
        <w:t>COUNT 6</w:t>
      </w:r>
    </w:p>
    <w:p w:rsidR="00893E41" w:rsidRPr="006639B6" w:rsidRDefault="00893E41" w:rsidP="00893E41">
      <w:pPr>
        <w:pStyle w:val="ListParagraph"/>
        <w:ind w:left="450"/>
        <w:jc w:val="center"/>
        <w:rPr>
          <w:b/>
          <w:sz w:val="24"/>
          <w:szCs w:val="24"/>
        </w:rPr>
      </w:pPr>
    </w:p>
    <w:p w:rsidR="00893E41" w:rsidRPr="006639B6" w:rsidRDefault="00893E41" w:rsidP="00893E41">
      <w:pPr>
        <w:pStyle w:val="ListParagraph"/>
        <w:ind w:left="450"/>
        <w:jc w:val="center"/>
        <w:rPr>
          <w:i/>
          <w:sz w:val="24"/>
          <w:szCs w:val="24"/>
        </w:rPr>
      </w:pPr>
      <w:r w:rsidRPr="006639B6">
        <w:rPr>
          <w:i/>
          <w:sz w:val="24"/>
          <w:szCs w:val="24"/>
        </w:rPr>
        <w:t>Statement of offence</w:t>
      </w:r>
    </w:p>
    <w:p w:rsidR="00893E41" w:rsidRPr="006639B6" w:rsidRDefault="00893E41" w:rsidP="00893E41">
      <w:pPr>
        <w:pStyle w:val="ListParagraph"/>
        <w:ind w:left="450"/>
        <w:jc w:val="center"/>
        <w:rPr>
          <w:i/>
          <w:sz w:val="24"/>
          <w:szCs w:val="24"/>
        </w:rPr>
      </w:pPr>
    </w:p>
    <w:p w:rsidR="00893E41" w:rsidRPr="006639B6" w:rsidRDefault="00893E41" w:rsidP="00893E41">
      <w:pPr>
        <w:pStyle w:val="ListParagraph"/>
        <w:ind w:left="450"/>
        <w:jc w:val="both"/>
        <w:rPr>
          <w:sz w:val="24"/>
          <w:szCs w:val="24"/>
        </w:rPr>
      </w:pPr>
      <w:r w:rsidRPr="006639B6">
        <w:rPr>
          <w:sz w:val="24"/>
          <w:szCs w:val="24"/>
        </w:rPr>
        <w:t>Committing acts with intend to cause grievous harm to a person contrary to section 219(a) read with section 23 of the Penal Code and punishable under section 219 of the Penal Code.</w:t>
      </w:r>
    </w:p>
    <w:p w:rsidR="00893E41" w:rsidRPr="006639B6" w:rsidRDefault="00893E41" w:rsidP="00893E41">
      <w:pPr>
        <w:pStyle w:val="ListParagraph"/>
        <w:ind w:left="450"/>
        <w:jc w:val="both"/>
        <w:rPr>
          <w:sz w:val="24"/>
          <w:szCs w:val="24"/>
        </w:rPr>
      </w:pPr>
    </w:p>
    <w:p w:rsidR="00893E41" w:rsidRPr="006639B6" w:rsidRDefault="00893E41" w:rsidP="00893E41">
      <w:pPr>
        <w:pStyle w:val="ListParagraph"/>
        <w:ind w:left="450"/>
        <w:jc w:val="center"/>
        <w:rPr>
          <w:i/>
          <w:sz w:val="24"/>
          <w:szCs w:val="24"/>
        </w:rPr>
      </w:pPr>
      <w:r w:rsidRPr="006639B6">
        <w:rPr>
          <w:i/>
          <w:sz w:val="24"/>
          <w:szCs w:val="24"/>
        </w:rPr>
        <w:t>Particulars of offence</w:t>
      </w:r>
    </w:p>
    <w:p w:rsidR="00893E41" w:rsidRPr="006639B6" w:rsidRDefault="00893E41" w:rsidP="00893E41">
      <w:pPr>
        <w:pStyle w:val="ListParagraph"/>
        <w:ind w:left="450"/>
        <w:jc w:val="center"/>
        <w:rPr>
          <w:i/>
          <w:sz w:val="24"/>
          <w:szCs w:val="24"/>
        </w:rPr>
      </w:pPr>
    </w:p>
    <w:p w:rsidR="00893E41" w:rsidRPr="006639B6" w:rsidRDefault="00893E41" w:rsidP="00893E41">
      <w:pPr>
        <w:pStyle w:val="ListParagraph"/>
        <w:ind w:left="450"/>
        <w:jc w:val="both"/>
        <w:rPr>
          <w:sz w:val="24"/>
          <w:szCs w:val="24"/>
        </w:rPr>
      </w:pPr>
      <w:r w:rsidRPr="006639B6">
        <w:rPr>
          <w:sz w:val="24"/>
          <w:szCs w:val="24"/>
        </w:rPr>
        <w:t xml:space="preserve">Marie Jean of </w:t>
      </w:r>
      <w:proofErr w:type="spellStart"/>
      <w:r w:rsidRPr="006639B6">
        <w:rPr>
          <w:sz w:val="24"/>
          <w:szCs w:val="24"/>
        </w:rPr>
        <w:t>Corgate</w:t>
      </w:r>
      <w:proofErr w:type="spellEnd"/>
      <w:r w:rsidRPr="006639B6">
        <w:rPr>
          <w:sz w:val="24"/>
          <w:szCs w:val="24"/>
        </w:rPr>
        <w:t xml:space="preserve"> Estate and </w:t>
      </w:r>
      <w:proofErr w:type="spellStart"/>
      <w:r w:rsidRPr="006639B6">
        <w:rPr>
          <w:sz w:val="24"/>
          <w:szCs w:val="24"/>
        </w:rPr>
        <w:t>Nadd</w:t>
      </w:r>
      <w:r w:rsidR="00EF5007" w:rsidRPr="006639B6">
        <w:rPr>
          <w:sz w:val="24"/>
          <w:szCs w:val="24"/>
        </w:rPr>
        <w:t>y</w:t>
      </w:r>
      <w:proofErr w:type="spellEnd"/>
      <w:r w:rsidR="00EF5007" w:rsidRPr="006639B6">
        <w:rPr>
          <w:sz w:val="24"/>
          <w:szCs w:val="24"/>
        </w:rPr>
        <w:t xml:space="preserve"> Dubois of </w:t>
      </w:r>
      <w:proofErr w:type="spellStart"/>
      <w:r w:rsidR="00EF5007" w:rsidRPr="006639B6">
        <w:rPr>
          <w:sz w:val="24"/>
          <w:szCs w:val="24"/>
        </w:rPr>
        <w:t>Corgate</w:t>
      </w:r>
      <w:proofErr w:type="spellEnd"/>
      <w:r w:rsidR="00EF5007" w:rsidRPr="006639B6">
        <w:rPr>
          <w:sz w:val="24"/>
          <w:szCs w:val="24"/>
        </w:rPr>
        <w:t xml:space="preserve"> Estate on 10</w:t>
      </w:r>
      <w:r w:rsidRPr="006639B6">
        <w:rPr>
          <w:sz w:val="24"/>
          <w:szCs w:val="24"/>
          <w:vertAlign w:val="superscript"/>
        </w:rPr>
        <w:t>th</w:t>
      </w:r>
      <w:r w:rsidRPr="006639B6">
        <w:rPr>
          <w:sz w:val="24"/>
          <w:szCs w:val="24"/>
        </w:rPr>
        <w:t xml:space="preserve"> July 2012 at around 13.30 hrs at </w:t>
      </w:r>
      <w:proofErr w:type="spellStart"/>
      <w:r w:rsidRPr="006639B6">
        <w:rPr>
          <w:sz w:val="24"/>
          <w:szCs w:val="24"/>
        </w:rPr>
        <w:t>Corgate</w:t>
      </w:r>
      <w:proofErr w:type="spellEnd"/>
      <w:r w:rsidRPr="006639B6">
        <w:rPr>
          <w:sz w:val="24"/>
          <w:szCs w:val="24"/>
        </w:rPr>
        <w:t xml:space="preserve"> Estate, </w:t>
      </w:r>
      <w:proofErr w:type="spellStart"/>
      <w:r w:rsidRPr="006639B6">
        <w:rPr>
          <w:sz w:val="24"/>
          <w:szCs w:val="24"/>
        </w:rPr>
        <w:t>Mahe</w:t>
      </w:r>
      <w:proofErr w:type="spellEnd"/>
      <w:r w:rsidRPr="006639B6">
        <w:rPr>
          <w:sz w:val="24"/>
          <w:szCs w:val="24"/>
        </w:rPr>
        <w:t xml:space="preserve">, unlawfully wounded an NDEA Agent </w:t>
      </w:r>
      <w:proofErr w:type="spellStart"/>
      <w:r w:rsidRPr="006639B6">
        <w:rPr>
          <w:sz w:val="24"/>
          <w:szCs w:val="24"/>
        </w:rPr>
        <w:t>Yvon</w:t>
      </w:r>
      <w:proofErr w:type="spellEnd"/>
      <w:r w:rsidR="00156602">
        <w:rPr>
          <w:sz w:val="24"/>
          <w:szCs w:val="24"/>
        </w:rPr>
        <w:t xml:space="preserve"> </w:t>
      </w:r>
      <w:proofErr w:type="spellStart"/>
      <w:r w:rsidRPr="006639B6">
        <w:rPr>
          <w:sz w:val="24"/>
          <w:szCs w:val="24"/>
        </w:rPr>
        <w:lastRenderedPageBreak/>
        <w:t>Legaie</w:t>
      </w:r>
      <w:proofErr w:type="spellEnd"/>
      <w:r w:rsidRPr="006639B6">
        <w:rPr>
          <w:sz w:val="24"/>
          <w:szCs w:val="24"/>
        </w:rPr>
        <w:t xml:space="preserve"> by throwing a can spray with the common intention to cause grievous harm.”</w:t>
      </w:r>
    </w:p>
    <w:p w:rsidR="00893E41" w:rsidRPr="006639B6" w:rsidRDefault="00893E41" w:rsidP="00893E41">
      <w:pPr>
        <w:pStyle w:val="ListParagraph"/>
        <w:ind w:left="450"/>
        <w:jc w:val="both"/>
        <w:rPr>
          <w:sz w:val="24"/>
          <w:szCs w:val="24"/>
        </w:rPr>
      </w:pPr>
    </w:p>
    <w:p w:rsidR="00F31833" w:rsidRPr="00DE4133" w:rsidRDefault="00F31833" w:rsidP="00DE4133">
      <w:pPr>
        <w:pStyle w:val="ListParagraph"/>
        <w:numPr>
          <w:ilvl w:val="0"/>
          <w:numId w:val="8"/>
        </w:numPr>
        <w:jc w:val="both"/>
        <w:rPr>
          <w:sz w:val="24"/>
          <w:szCs w:val="24"/>
        </w:rPr>
      </w:pPr>
      <w:r w:rsidRPr="00DE4133">
        <w:rPr>
          <w:sz w:val="24"/>
          <w:szCs w:val="24"/>
        </w:rPr>
        <w:t>At the conclusion of the trial the 1</w:t>
      </w:r>
      <w:r w:rsidRPr="00DE4133">
        <w:rPr>
          <w:sz w:val="24"/>
          <w:szCs w:val="24"/>
          <w:vertAlign w:val="superscript"/>
        </w:rPr>
        <w:t>st</w:t>
      </w:r>
      <w:r w:rsidRPr="00DE4133">
        <w:rPr>
          <w:sz w:val="24"/>
          <w:szCs w:val="24"/>
        </w:rPr>
        <w:t>, 2</w:t>
      </w:r>
      <w:r w:rsidRPr="00DE4133">
        <w:rPr>
          <w:sz w:val="24"/>
          <w:szCs w:val="24"/>
          <w:vertAlign w:val="superscript"/>
        </w:rPr>
        <w:t>nd</w:t>
      </w:r>
      <w:r w:rsidRPr="00DE4133">
        <w:rPr>
          <w:sz w:val="24"/>
          <w:szCs w:val="24"/>
        </w:rPr>
        <w:t>, and 3</w:t>
      </w:r>
      <w:r w:rsidRPr="00DE4133">
        <w:rPr>
          <w:sz w:val="24"/>
          <w:szCs w:val="24"/>
          <w:vertAlign w:val="superscript"/>
        </w:rPr>
        <w:t>rd</w:t>
      </w:r>
      <w:r w:rsidRPr="00DE4133">
        <w:rPr>
          <w:sz w:val="24"/>
          <w:szCs w:val="24"/>
        </w:rPr>
        <w:t xml:space="preserve"> Appellants had been convicted of counts one, two, three, and four and sentenced to periods of imprisonment of 11, 5, 2 and 11 years respectively in respect of the said counts. The 1</w:t>
      </w:r>
      <w:r w:rsidRPr="00DE4133">
        <w:rPr>
          <w:sz w:val="24"/>
          <w:szCs w:val="24"/>
          <w:vertAlign w:val="superscript"/>
        </w:rPr>
        <w:t>st</w:t>
      </w:r>
      <w:r w:rsidRPr="00DE4133">
        <w:rPr>
          <w:sz w:val="24"/>
          <w:szCs w:val="24"/>
        </w:rPr>
        <w:t xml:space="preserve"> Appellant had been convicted of count 5 and sentenced to a period of 5 years and the 2</w:t>
      </w:r>
      <w:r w:rsidRPr="00DE4133">
        <w:rPr>
          <w:sz w:val="24"/>
          <w:szCs w:val="24"/>
          <w:vertAlign w:val="superscript"/>
        </w:rPr>
        <w:t>nd</w:t>
      </w:r>
      <w:r w:rsidRPr="00DE4133">
        <w:rPr>
          <w:sz w:val="24"/>
          <w:szCs w:val="24"/>
        </w:rPr>
        <w:t xml:space="preserve"> Appellant had been convicted of count 6 and sentenced to a period of 5 years</w:t>
      </w:r>
      <w:r w:rsidR="00DE4133" w:rsidRPr="00DE4133">
        <w:rPr>
          <w:sz w:val="24"/>
          <w:szCs w:val="24"/>
        </w:rPr>
        <w:t>.</w:t>
      </w:r>
      <w:r w:rsidR="00DE4133">
        <w:rPr>
          <w:sz w:val="24"/>
          <w:szCs w:val="24"/>
        </w:rPr>
        <w:t xml:space="preserve"> All sentences against the Appellants had been ordered to run concurrently.</w:t>
      </w:r>
    </w:p>
    <w:p w:rsidR="00893E41" w:rsidRPr="006639B6" w:rsidRDefault="00893E41" w:rsidP="00893E41">
      <w:pPr>
        <w:pStyle w:val="ListParagraph"/>
        <w:ind w:left="450"/>
        <w:jc w:val="center"/>
        <w:rPr>
          <w:sz w:val="24"/>
          <w:szCs w:val="24"/>
        </w:rPr>
      </w:pPr>
    </w:p>
    <w:p w:rsidR="00893E41" w:rsidRPr="006639B6" w:rsidRDefault="00893E41" w:rsidP="00893E41">
      <w:pPr>
        <w:pStyle w:val="ListParagraph"/>
        <w:ind w:left="768"/>
        <w:jc w:val="both"/>
        <w:rPr>
          <w:sz w:val="24"/>
          <w:szCs w:val="24"/>
        </w:rPr>
      </w:pPr>
    </w:p>
    <w:p w:rsidR="00893E41" w:rsidRPr="006639B6" w:rsidRDefault="00893E41" w:rsidP="00893E41">
      <w:pPr>
        <w:pStyle w:val="ListParagraph"/>
        <w:widowControl/>
        <w:numPr>
          <w:ilvl w:val="0"/>
          <w:numId w:val="8"/>
        </w:numPr>
        <w:autoSpaceDE/>
        <w:autoSpaceDN/>
        <w:adjustRightInd/>
        <w:spacing w:after="160" w:line="259" w:lineRule="auto"/>
        <w:jc w:val="both"/>
        <w:rPr>
          <w:sz w:val="24"/>
          <w:szCs w:val="24"/>
        </w:rPr>
      </w:pPr>
      <w:r w:rsidRPr="006639B6">
        <w:rPr>
          <w:sz w:val="24"/>
          <w:szCs w:val="24"/>
        </w:rPr>
        <w:t>The Appellants have averred in their Notice of Appeal against conviction that:</w:t>
      </w:r>
    </w:p>
    <w:p w:rsidR="00893E41" w:rsidRPr="006639B6" w:rsidRDefault="00893E41" w:rsidP="00893E41">
      <w:pPr>
        <w:pStyle w:val="ListParagraph"/>
        <w:jc w:val="both"/>
        <w:rPr>
          <w:sz w:val="24"/>
          <w:szCs w:val="24"/>
        </w:rPr>
      </w:pPr>
    </w:p>
    <w:p w:rsidR="00893E41" w:rsidRPr="006639B6" w:rsidRDefault="00893E41" w:rsidP="00141C34">
      <w:pPr>
        <w:ind w:left="1128"/>
        <w:jc w:val="both"/>
        <w:rPr>
          <w:sz w:val="24"/>
          <w:szCs w:val="24"/>
        </w:rPr>
      </w:pPr>
      <w:r w:rsidRPr="006639B6">
        <w:rPr>
          <w:sz w:val="24"/>
          <w:szCs w:val="24"/>
        </w:rPr>
        <w:t>“The conviction of the Appellants was unsafe and unsatisfactory for the following reasons:</w:t>
      </w:r>
    </w:p>
    <w:p w:rsidR="00893E41" w:rsidRPr="006639B6" w:rsidRDefault="00893E41" w:rsidP="00893E41">
      <w:pPr>
        <w:pStyle w:val="ListParagraph"/>
        <w:jc w:val="both"/>
        <w:rPr>
          <w:sz w:val="24"/>
          <w:szCs w:val="24"/>
        </w:rPr>
      </w:pPr>
    </w:p>
    <w:p w:rsidR="00893E41" w:rsidRPr="006639B6" w:rsidRDefault="00893E41" w:rsidP="00893E41">
      <w:pPr>
        <w:pStyle w:val="ListParagraph"/>
        <w:widowControl/>
        <w:numPr>
          <w:ilvl w:val="0"/>
          <w:numId w:val="9"/>
        </w:numPr>
        <w:autoSpaceDE/>
        <w:autoSpaceDN/>
        <w:adjustRightInd/>
        <w:spacing w:after="160" w:line="259" w:lineRule="auto"/>
        <w:jc w:val="both"/>
        <w:rPr>
          <w:sz w:val="24"/>
          <w:szCs w:val="24"/>
        </w:rPr>
      </w:pPr>
      <w:r w:rsidRPr="006639B6">
        <w:rPr>
          <w:sz w:val="24"/>
          <w:szCs w:val="24"/>
        </w:rPr>
        <w:t xml:space="preserve">The Appellants were prejudiced in their defence as the counts were duplicitous “an indictment may contain more than one count, </w:t>
      </w:r>
      <w:r w:rsidRPr="006639B6">
        <w:rPr>
          <w:sz w:val="24"/>
          <w:szCs w:val="24"/>
          <w:u w:val="single"/>
        </w:rPr>
        <w:t>but each count must allege only one offence</w:t>
      </w:r>
      <w:r w:rsidRPr="006639B6">
        <w:rPr>
          <w:sz w:val="24"/>
          <w:szCs w:val="24"/>
        </w:rPr>
        <w:t>, so that the defendant can know precisely what offences he or she is accused of”</w:t>
      </w:r>
    </w:p>
    <w:p w:rsidR="00893E41" w:rsidRPr="006639B6" w:rsidRDefault="00893E41" w:rsidP="00893E41">
      <w:pPr>
        <w:pStyle w:val="ListParagraph"/>
        <w:widowControl/>
        <w:numPr>
          <w:ilvl w:val="0"/>
          <w:numId w:val="11"/>
        </w:numPr>
        <w:autoSpaceDE/>
        <w:autoSpaceDN/>
        <w:adjustRightInd/>
        <w:spacing w:after="160" w:line="259" w:lineRule="auto"/>
        <w:jc w:val="both"/>
        <w:rPr>
          <w:sz w:val="24"/>
          <w:szCs w:val="24"/>
        </w:rPr>
      </w:pPr>
      <w:r w:rsidRPr="006639B6">
        <w:rPr>
          <w:sz w:val="24"/>
          <w:szCs w:val="24"/>
        </w:rPr>
        <w:t xml:space="preserve">In count 1 the Appellants are alleged to have </w:t>
      </w:r>
      <w:r w:rsidRPr="006639B6">
        <w:rPr>
          <w:b/>
          <w:sz w:val="24"/>
          <w:szCs w:val="24"/>
        </w:rPr>
        <w:t>delayed, obstructed, interfered, resisted the NDEA agents or attempted to prevent the NDEA agents to perform their duties.</w:t>
      </w:r>
      <w:r w:rsidRPr="006639B6">
        <w:rPr>
          <w:sz w:val="24"/>
          <w:szCs w:val="24"/>
        </w:rPr>
        <w:t xml:space="preserve"> The charge should have clearly and unambiguously laid out which of the several acts contained in section 16(c) the Appellants had committed and not simply charged them with </w:t>
      </w:r>
      <w:r w:rsidRPr="006639B6">
        <w:rPr>
          <w:b/>
          <w:sz w:val="24"/>
          <w:szCs w:val="24"/>
        </w:rPr>
        <w:t>ALL</w:t>
      </w:r>
      <w:r w:rsidRPr="006639B6">
        <w:rPr>
          <w:sz w:val="24"/>
          <w:szCs w:val="24"/>
        </w:rPr>
        <w:t xml:space="preserve"> the section says, as this violates article 19(2) of the Constitution and is duplicitous.</w:t>
      </w:r>
    </w:p>
    <w:p w:rsidR="00893E41" w:rsidRPr="006639B6" w:rsidRDefault="00893E41" w:rsidP="00893E41">
      <w:pPr>
        <w:pStyle w:val="ListParagraph"/>
        <w:ind w:left="2610"/>
        <w:jc w:val="both"/>
        <w:rPr>
          <w:sz w:val="24"/>
          <w:szCs w:val="24"/>
        </w:rPr>
      </w:pPr>
    </w:p>
    <w:p w:rsidR="00893E41" w:rsidRPr="006639B6" w:rsidRDefault="00893E41" w:rsidP="00893E41">
      <w:pPr>
        <w:pStyle w:val="ListParagraph"/>
        <w:widowControl/>
        <w:numPr>
          <w:ilvl w:val="0"/>
          <w:numId w:val="11"/>
        </w:numPr>
        <w:autoSpaceDE/>
        <w:autoSpaceDN/>
        <w:adjustRightInd/>
        <w:spacing w:after="160" w:line="259" w:lineRule="auto"/>
        <w:jc w:val="both"/>
        <w:rPr>
          <w:sz w:val="24"/>
          <w:szCs w:val="24"/>
        </w:rPr>
      </w:pPr>
      <w:r w:rsidRPr="006639B6">
        <w:rPr>
          <w:sz w:val="24"/>
          <w:szCs w:val="24"/>
        </w:rPr>
        <w:t xml:space="preserve">In count 2 “threatening another with violence </w:t>
      </w:r>
      <w:r w:rsidRPr="006639B6">
        <w:rPr>
          <w:b/>
          <w:sz w:val="24"/>
          <w:szCs w:val="24"/>
        </w:rPr>
        <w:t>OR</w:t>
      </w:r>
      <w:r w:rsidRPr="006639B6">
        <w:rPr>
          <w:sz w:val="24"/>
          <w:szCs w:val="24"/>
        </w:rPr>
        <w:t xml:space="preserve"> injury and the particulars goes on to say that the Appellants “committed bodily injuries against the NDEA agents” i.e. actual bodily harm, and “prevented the NDEA agents from performing their duties”. Which of the several acts did the Appellant do?</w:t>
      </w:r>
    </w:p>
    <w:p w:rsidR="00893E41" w:rsidRPr="006639B6" w:rsidRDefault="00893E41" w:rsidP="00893E41">
      <w:pPr>
        <w:pStyle w:val="ListParagraph"/>
        <w:rPr>
          <w:sz w:val="24"/>
          <w:szCs w:val="24"/>
        </w:rPr>
      </w:pPr>
    </w:p>
    <w:p w:rsidR="00893E41" w:rsidRPr="006639B6" w:rsidRDefault="00893E41" w:rsidP="00893E41">
      <w:pPr>
        <w:pStyle w:val="ListParagraph"/>
        <w:widowControl/>
        <w:numPr>
          <w:ilvl w:val="0"/>
          <w:numId w:val="11"/>
        </w:numPr>
        <w:autoSpaceDE/>
        <w:autoSpaceDN/>
        <w:adjustRightInd/>
        <w:spacing w:after="160" w:line="259" w:lineRule="auto"/>
        <w:jc w:val="both"/>
        <w:rPr>
          <w:sz w:val="24"/>
          <w:szCs w:val="24"/>
        </w:rPr>
      </w:pPr>
      <w:r w:rsidRPr="006639B6">
        <w:rPr>
          <w:sz w:val="24"/>
          <w:szCs w:val="24"/>
        </w:rPr>
        <w:t>In count 5 and 6 “acts intended to cause grievous bodily harm” but in the particulars 1</w:t>
      </w:r>
      <w:r w:rsidRPr="006639B6">
        <w:rPr>
          <w:sz w:val="24"/>
          <w:szCs w:val="24"/>
          <w:vertAlign w:val="superscript"/>
        </w:rPr>
        <w:t>st</w:t>
      </w:r>
      <w:r w:rsidRPr="006639B6">
        <w:rPr>
          <w:sz w:val="24"/>
          <w:szCs w:val="24"/>
        </w:rPr>
        <w:t xml:space="preserve"> and 2</w:t>
      </w:r>
      <w:r w:rsidRPr="006639B6">
        <w:rPr>
          <w:sz w:val="24"/>
          <w:szCs w:val="24"/>
          <w:vertAlign w:val="superscript"/>
        </w:rPr>
        <w:t>nd</w:t>
      </w:r>
      <w:r w:rsidRPr="006639B6">
        <w:rPr>
          <w:sz w:val="24"/>
          <w:szCs w:val="24"/>
        </w:rPr>
        <w:t xml:space="preserve"> Appellants are alleged to have “unlawfully wounded” NDEA agents.</w:t>
      </w:r>
    </w:p>
    <w:p w:rsidR="00893E41" w:rsidRPr="006639B6" w:rsidRDefault="00893E41" w:rsidP="00893E41">
      <w:pPr>
        <w:pStyle w:val="ListParagraph"/>
        <w:ind w:left="2352"/>
        <w:jc w:val="both"/>
        <w:rPr>
          <w:sz w:val="24"/>
          <w:szCs w:val="24"/>
        </w:rPr>
      </w:pPr>
    </w:p>
    <w:p w:rsidR="00893E41" w:rsidRDefault="00893E41" w:rsidP="00893E41">
      <w:pPr>
        <w:pStyle w:val="ListParagraph"/>
        <w:widowControl/>
        <w:numPr>
          <w:ilvl w:val="0"/>
          <w:numId w:val="9"/>
        </w:numPr>
        <w:autoSpaceDE/>
        <w:autoSpaceDN/>
        <w:adjustRightInd/>
        <w:spacing w:after="160" w:line="259" w:lineRule="auto"/>
        <w:jc w:val="both"/>
        <w:rPr>
          <w:sz w:val="24"/>
          <w:szCs w:val="24"/>
        </w:rPr>
      </w:pPr>
      <w:r w:rsidRPr="006639B6">
        <w:rPr>
          <w:sz w:val="24"/>
          <w:szCs w:val="24"/>
        </w:rPr>
        <w:t>The trial Judge erred by convicting the Appellants for a multiplicity of offences and the 1</w:t>
      </w:r>
      <w:r w:rsidRPr="006639B6">
        <w:rPr>
          <w:sz w:val="24"/>
          <w:szCs w:val="24"/>
          <w:vertAlign w:val="superscript"/>
        </w:rPr>
        <w:t>st</w:t>
      </w:r>
      <w:r w:rsidRPr="006639B6">
        <w:rPr>
          <w:sz w:val="24"/>
          <w:szCs w:val="24"/>
        </w:rPr>
        <w:t xml:space="preserve"> 2</w:t>
      </w:r>
      <w:r w:rsidRPr="006639B6">
        <w:rPr>
          <w:sz w:val="24"/>
          <w:szCs w:val="24"/>
          <w:vertAlign w:val="superscript"/>
        </w:rPr>
        <w:t>nd</w:t>
      </w:r>
      <w:r w:rsidRPr="006639B6">
        <w:rPr>
          <w:sz w:val="24"/>
          <w:szCs w:val="24"/>
        </w:rPr>
        <w:t xml:space="preserve"> and 3</w:t>
      </w:r>
      <w:r w:rsidRPr="006639B6">
        <w:rPr>
          <w:sz w:val="24"/>
          <w:szCs w:val="24"/>
          <w:vertAlign w:val="superscript"/>
        </w:rPr>
        <w:t>rd</w:t>
      </w:r>
      <w:r w:rsidRPr="006639B6">
        <w:rPr>
          <w:sz w:val="24"/>
          <w:szCs w:val="24"/>
        </w:rPr>
        <w:t xml:space="preserve"> Appellant received multiple imprisonment for the same offence but under different laws.”</w:t>
      </w:r>
    </w:p>
    <w:p w:rsidR="00893E41" w:rsidRDefault="00893E41" w:rsidP="00CB1798">
      <w:pPr>
        <w:jc w:val="both"/>
        <w:rPr>
          <w:sz w:val="24"/>
          <w:szCs w:val="24"/>
        </w:rPr>
      </w:pPr>
    </w:p>
    <w:p w:rsidR="00CB1798" w:rsidRPr="00CB1798" w:rsidRDefault="00CB1798" w:rsidP="00CB1798">
      <w:pPr>
        <w:jc w:val="both"/>
        <w:rPr>
          <w:sz w:val="24"/>
          <w:szCs w:val="24"/>
        </w:rPr>
      </w:pPr>
    </w:p>
    <w:p w:rsidR="00893E41" w:rsidRPr="006639B6" w:rsidRDefault="00893E41" w:rsidP="00893E41">
      <w:pPr>
        <w:pStyle w:val="ListParagraph"/>
        <w:widowControl/>
        <w:numPr>
          <w:ilvl w:val="0"/>
          <w:numId w:val="8"/>
        </w:numPr>
        <w:autoSpaceDE/>
        <w:autoSpaceDN/>
        <w:adjustRightInd/>
        <w:spacing w:after="160" w:line="259" w:lineRule="auto"/>
        <w:jc w:val="both"/>
        <w:rPr>
          <w:sz w:val="24"/>
          <w:szCs w:val="24"/>
        </w:rPr>
      </w:pPr>
      <w:r w:rsidRPr="006639B6">
        <w:rPr>
          <w:sz w:val="24"/>
          <w:szCs w:val="24"/>
        </w:rPr>
        <w:t xml:space="preserve">As against sentence they have averred, as per the court record – </w:t>
      </w:r>
    </w:p>
    <w:p w:rsidR="00893E41" w:rsidRPr="006639B6" w:rsidRDefault="00893E41" w:rsidP="00893E41">
      <w:pPr>
        <w:pStyle w:val="ListParagraph"/>
        <w:ind w:left="768"/>
        <w:jc w:val="both"/>
        <w:rPr>
          <w:sz w:val="24"/>
          <w:szCs w:val="24"/>
        </w:rPr>
      </w:pPr>
    </w:p>
    <w:p w:rsidR="00893E41" w:rsidRPr="006639B6" w:rsidRDefault="00893E41" w:rsidP="00893E41">
      <w:pPr>
        <w:pStyle w:val="ListParagraph"/>
        <w:ind w:left="768"/>
        <w:jc w:val="both"/>
        <w:rPr>
          <w:sz w:val="24"/>
          <w:szCs w:val="24"/>
        </w:rPr>
      </w:pPr>
      <w:r w:rsidRPr="006639B6">
        <w:rPr>
          <w:sz w:val="24"/>
          <w:szCs w:val="24"/>
        </w:rPr>
        <w:lastRenderedPageBreak/>
        <w:t xml:space="preserve">“The sentences of 11 years, 5 years, 2 years, 11 years, 5 years and 5 years imprisonment is manifestly harsh and excessive in all the circumstances of the case, especially considering: the sentencing pattern of courts for similar offences; </w:t>
      </w:r>
    </w:p>
    <w:p w:rsidR="00893E41" w:rsidRPr="006639B6" w:rsidRDefault="00893E41" w:rsidP="00893E41">
      <w:pPr>
        <w:pStyle w:val="ListParagraph"/>
        <w:ind w:left="768"/>
        <w:jc w:val="both"/>
        <w:rPr>
          <w:sz w:val="24"/>
          <w:szCs w:val="24"/>
        </w:rPr>
      </w:pPr>
    </w:p>
    <w:p w:rsidR="00893E41" w:rsidRPr="006639B6" w:rsidRDefault="00893E41" w:rsidP="00893E41">
      <w:pPr>
        <w:pStyle w:val="ListParagraph"/>
        <w:ind w:left="768"/>
        <w:jc w:val="both"/>
        <w:rPr>
          <w:sz w:val="24"/>
          <w:szCs w:val="24"/>
        </w:rPr>
      </w:pPr>
      <w:r w:rsidRPr="006639B6">
        <w:rPr>
          <w:sz w:val="24"/>
          <w:szCs w:val="24"/>
        </w:rPr>
        <w:t>The total sentence imposed is 39 years but the 1</w:t>
      </w:r>
      <w:r w:rsidRPr="006639B6">
        <w:rPr>
          <w:sz w:val="24"/>
          <w:szCs w:val="24"/>
          <w:vertAlign w:val="superscript"/>
        </w:rPr>
        <w:t>st</w:t>
      </w:r>
      <w:r w:rsidRPr="006639B6">
        <w:rPr>
          <w:sz w:val="24"/>
          <w:szCs w:val="24"/>
        </w:rPr>
        <w:t xml:space="preserve"> 2</w:t>
      </w:r>
      <w:r w:rsidRPr="006639B6">
        <w:rPr>
          <w:sz w:val="24"/>
          <w:szCs w:val="24"/>
          <w:vertAlign w:val="superscript"/>
        </w:rPr>
        <w:t>nd</w:t>
      </w:r>
      <w:r w:rsidRPr="006639B6">
        <w:rPr>
          <w:sz w:val="24"/>
          <w:szCs w:val="24"/>
        </w:rPr>
        <w:t xml:space="preserve"> and 3</w:t>
      </w:r>
      <w:r w:rsidRPr="006639B6">
        <w:rPr>
          <w:sz w:val="24"/>
          <w:szCs w:val="24"/>
          <w:vertAlign w:val="superscript"/>
        </w:rPr>
        <w:t>rd</w:t>
      </w:r>
      <w:r w:rsidRPr="006639B6">
        <w:rPr>
          <w:sz w:val="24"/>
          <w:szCs w:val="24"/>
        </w:rPr>
        <w:t xml:space="preserve"> Appellants will each serve 11 years.</w:t>
      </w:r>
    </w:p>
    <w:p w:rsidR="00893E41" w:rsidRPr="006639B6" w:rsidRDefault="00893E41" w:rsidP="00893E41">
      <w:pPr>
        <w:pStyle w:val="ListParagraph"/>
        <w:ind w:left="768"/>
        <w:jc w:val="both"/>
        <w:rPr>
          <w:sz w:val="24"/>
          <w:szCs w:val="24"/>
        </w:rPr>
      </w:pPr>
    </w:p>
    <w:p w:rsidR="00893E41" w:rsidRPr="006639B6" w:rsidRDefault="00893E41" w:rsidP="00893E41">
      <w:pPr>
        <w:pStyle w:val="ListParagraph"/>
        <w:widowControl/>
        <w:numPr>
          <w:ilvl w:val="0"/>
          <w:numId w:val="10"/>
        </w:numPr>
        <w:autoSpaceDE/>
        <w:autoSpaceDN/>
        <w:adjustRightInd/>
        <w:spacing w:after="160" w:line="259" w:lineRule="auto"/>
        <w:jc w:val="both"/>
        <w:rPr>
          <w:sz w:val="24"/>
          <w:szCs w:val="24"/>
        </w:rPr>
      </w:pPr>
      <w:r w:rsidRPr="006639B6">
        <w:rPr>
          <w:sz w:val="24"/>
          <w:szCs w:val="24"/>
        </w:rPr>
        <w:t xml:space="preserve">The Appellants were convicted on count 1 for an offence contrary to section 16(c) of the NDEA Act read with section 23 of the Penal Code and punishable under section 17(3) of the NDEA Act and the </w:t>
      </w:r>
      <w:r w:rsidR="006522F8" w:rsidRPr="006639B6">
        <w:rPr>
          <w:sz w:val="24"/>
          <w:szCs w:val="24"/>
        </w:rPr>
        <w:t>1</w:t>
      </w:r>
      <w:r w:rsidR="006522F8" w:rsidRPr="006639B6">
        <w:rPr>
          <w:sz w:val="24"/>
          <w:szCs w:val="24"/>
          <w:vertAlign w:val="superscript"/>
        </w:rPr>
        <w:t>st</w:t>
      </w:r>
      <w:r w:rsidR="006522F8">
        <w:rPr>
          <w:sz w:val="24"/>
          <w:szCs w:val="24"/>
        </w:rPr>
        <w:t>,</w:t>
      </w:r>
      <w:r w:rsidRPr="006639B6">
        <w:rPr>
          <w:sz w:val="24"/>
          <w:szCs w:val="24"/>
        </w:rPr>
        <w:t xml:space="preserve"> 2</w:t>
      </w:r>
      <w:r w:rsidRPr="006639B6">
        <w:rPr>
          <w:sz w:val="24"/>
          <w:szCs w:val="24"/>
          <w:vertAlign w:val="superscript"/>
        </w:rPr>
        <w:t>nd</w:t>
      </w:r>
      <w:r w:rsidRPr="006639B6">
        <w:rPr>
          <w:sz w:val="24"/>
          <w:szCs w:val="24"/>
        </w:rPr>
        <w:t xml:space="preserve"> and 3</w:t>
      </w:r>
      <w:r w:rsidRPr="006639B6">
        <w:rPr>
          <w:sz w:val="24"/>
          <w:szCs w:val="24"/>
          <w:vertAlign w:val="superscript"/>
        </w:rPr>
        <w:t>rd</w:t>
      </w:r>
      <w:r w:rsidRPr="006639B6">
        <w:rPr>
          <w:sz w:val="24"/>
          <w:szCs w:val="24"/>
        </w:rPr>
        <w:t xml:space="preserve"> Appellants were sentenced to 11 years of imprisonment.  The custodial sentence that a Judge could legally impose on a conviction for an offence under the section of the NDEA Act which they were convicted is </w:t>
      </w:r>
      <w:r w:rsidRPr="006639B6">
        <w:rPr>
          <w:b/>
          <w:sz w:val="24"/>
          <w:szCs w:val="24"/>
        </w:rPr>
        <w:t xml:space="preserve">“a term not exceeding 5 years’ </w:t>
      </w:r>
      <w:r w:rsidRPr="006639B6">
        <w:rPr>
          <w:sz w:val="24"/>
          <w:szCs w:val="24"/>
        </w:rPr>
        <w:t>the Learned trial erred when he sentenced them to 11 years of imprisonment as this sentence is not only harsh and excessive but also illegal as it is not a sentence that is “established by law” for an offence under section 16 (c) of the NDEA Act.</w:t>
      </w:r>
    </w:p>
    <w:p w:rsidR="00893E41" w:rsidRPr="006639B6" w:rsidRDefault="00893E41" w:rsidP="00893E41">
      <w:pPr>
        <w:jc w:val="both"/>
        <w:rPr>
          <w:sz w:val="24"/>
          <w:szCs w:val="24"/>
        </w:rPr>
      </w:pPr>
    </w:p>
    <w:p w:rsidR="00893E41" w:rsidRPr="006639B6" w:rsidRDefault="00893E41" w:rsidP="00893E41">
      <w:pPr>
        <w:pStyle w:val="ListParagraph"/>
        <w:widowControl/>
        <w:numPr>
          <w:ilvl w:val="0"/>
          <w:numId w:val="10"/>
        </w:numPr>
        <w:autoSpaceDE/>
        <w:autoSpaceDN/>
        <w:adjustRightInd/>
        <w:spacing w:after="160" w:line="259" w:lineRule="auto"/>
        <w:jc w:val="both"/>
        <w:rPr>
          <w:sz w:val="24"/>
          <w:szCs w:val="24"/>
        </w:rPr>
      </w:pPr>
      <w:r w:rsidRPr="006639B6">
        <w:rPr>
          <w:sz w:val="24"/>
          <w:szCs w:val="24"/>
        </w:rPr>
        <w:t xml:space="preserve">The Appellants were convicted on count 2 for an offence under section 89 (a) of the Penal Code read with section 23 of the Penal Code and the first 3 Appellants were sentenced to a </w:t>
      </w:r>
      <w:r w:rsidRPr="006639B6">
        <w:rPr>
          <w:b/>
          <w:sz w:val="24"/>
          <w:szCs w:val="24"/>
        </w:rPr>
        <w:t>term of 5 years imprisonment.</w:t>
      </w:r>
      <w:r w:rsidRPr="006639B6">
        <w:rPr>
          <w:sz w:val="24"/>
          <w:szCs w:val="24"/>
        </w:rPr>
        <w:t xml:space="preserve">  Imposing the </w:t>
      </w:r>
      <w:r w:rsidRPr="006639B6">
        <w:rPr>
          <w:b/>
          <w:sz w:val="24"/>
          <w:szCs w:val="24"/>
        </w:rPr>
        <w:t>maximum</w:t>
      </w:r>
      <w:r w:rsidRPr="006639B6">
        <w:rPr>
          <w:sz w:val="24"/>
          <w:szCs w:val="24"/>
        </w:rPr>
        <w:t xml:space="preserve"> sentence of 5 years imprisonment for a misdemeanour of “threatening violence” is manifestly harsh and excessive in all the circumstances of the case.</w:t>
      </w:r>
    </w:p>
    <w:p w:rsidR="00893E41" w:rsidRPr="006639B6" w:rsidRDefault="00893E41" w:rsidP="00893E41">
      <w:pPr>
        <w:pStyle w:val="ListParagraph"/>
        <w:rPr>
          <w:sz w:val="24"/>
          <w:szCs w:val="24"/>
        </w:rPr>
      </w:pPr>
    </w:p>
    <w:p w:rsidR="00893E41" w:rsidRPr="006639B6" w:rsidRDefault="00893E41" w:rsidP="00893E41">
      <w:pPr>
        <w:pStyle w:val="ListParagraph"/>
        <w:widowControl/>
        <w:numPr>
          <w:ilvl w:val="0"/>
          <w:numId w:val="10"/>
        </w:numPr>
        <w:autoSpaceDE/>
        <w:autoSpaceDN/>
        <w:adjustRightInd/>
        <w:spacing w:after="160" w:line="259" w:lineRule="auto"/>
        <w:jc w:val="both"/>
        <w:rPr>
          <w:sz w:val="24"/>
          <w:szCs w:val="24"/>
        </w:rPr>
      </w:pPr>
      <w:r w:rsidRPr="006639B6">
        <w:rPr>
          <w:sz w:val="24"/>
          <w:szCs w:val="24"/>
        </w:rPr>
        <w:t xml:space="preserve">The Appellants were convicted on count 3 for an offence under section 325 (1) of the Penal Code read with section 23 of the Penal Code and punishable under section 325 of the same and the first 3 Appellants were sentenced to 2 years of imprisonment.  Imposing the </w:t>
      </w:r>
      <w:r w:rsidRPr="006639B6">
        <w:rPr>
          <w:b/>
          <w:sz w:val="24"/>
          <w:szCs w:val="24"/>
        </w:rPr>
        <w:t>maximum</w:t>
      </w:r>
      <w:r w:rsidRPr="006639B6">
        <w:rPr>
          <w:sz w:val="24"/>
          <w:szCs w:val="24"/>
        </w:rPr>
        <w:t xml:space="preserve"> term of 2 years imprisonment for a misdemeanour (criminal damage to vehicles) is manifestly harsh and excessive.</w:t>
      </w:r>
    </w:p>
    <w:p w:rsidR="00893E41" w:rsidRPr="006639B6" w:rsidRDefault="00893E41" w:rsidP="00893E41">
      <w:pPr>
        <w:pStyle w:val="ListParagraph"/>
        <w:rPr>
          <w:sz w:val="24"/>
          <w:szCs w:val="24"/>
        </w:rPr>
      </w:pPr>
    </w:p>
    <w:p w:rsidR="00893E41" w:rsidRPr="006639B6" w:rsidRDefault="00893E41" w:rsidP="00893E41">
      <w:pPr>
        <w:pStyle w:val="ListParagraph"/>
        <w:widowControl/>
        <w:numPr>
          <w:ilvl w:val="0"/>
          <w:numId w:val="10"/>
        </w:numPr>
        <w:autoSpaceDE/>
        <w:autoSpaceDN/>
        <w:adjustRightInd/>
        <w:spacing w:after="160" w:line="259" w:lineRule="auto"/>
        <w:jc w:val="both"/>
        <w:rPr>
          <w:sz w:val="24"/>
          <w:szCs w:val="24"/>
        </w:rPr>
      </w:pPr>
      <w:r w:rsidRPr="006639B6">
        <w:rPr>
          <w:sz w:val="24"/>
          <w:szCs w:val="24"/>
        </w:rPr>
        <w:t>The first 3 Appellants were convicted on count 4 for an offence under section 16 (6) (a) of the NDEA Act read with section 23 of the Penal Code in that the Appellants had “assaulted NDEA Agents, and the offence is punishable under section 17 (3) of the NDEA Act and the first 3 Appellants were sentenced to 11 years of imprisonment.  This sentence is manifestly harsh and excessive considering the sentencing pattern of courts for similar offences.</w:t>
      </w:r>
    </w:p>
    <w:p w:rsidR="00893E41" w:rsidRPr="006639B6" w:rsidRDefault="00893E41" w:rsidP="00893E41">
      <w:pPr>
        <w:pStyle w:val="ListParagraph"/>
        <w:rPr>
          <w:sz w:val="24"/>
          <w:szCs w:val="24"/>
        </w:rPr>
      </w:pPr>
    </w:p>
    <w:p w:rsidR="00893E41" w:rsidRPr="006639B6" w:rsidRDefault="00893E41" w:rsidP="00893E41">
      <w:pPr>
        <w:pStyle w:val="ListParagraph"/>
        <w:widowControl/>
        <w:numPr>
          <w:ilvl w:val="0"/>
          <w:numId w:val="10"/>
        </w:numPr>
        <w:autoSpaceDE/>
        <w:autoSpaceDN/>
        <w:adjustRightInd/>
        <w:spacing w:after="160" w:line="259" w:lineRule="auto"/>
        <w:jc w:val="both"/>
        <w:rPr>
          <w:sz w:val="24"/>
          <w:szCs w:val="24"/>
        </w:rPr>
      </w:pPr>
      <w:r w:rsidRPr="006639B6">
        <w:rPr>
          <w:sz w:val="24"/>
          <w:szCs w:val="24"/>
        </w:rPr>
        <w:t>Although charged with an offence under section 219 of the Penal Code</w:t>
      </w:r>
      <w:r w:rsidR="006522F8">
        <w:rPr>
          <w:sz w:val="24"/>
          <w:szCs w:val="24"/>
        </w:rPr>
        <w:t>,</w:t>
      </w:r>
      <w:r w:rsidRPr="006639B6">
        <w:rPr>
          <w:sz w:val="24"/>
          <w:szCs w:val="24"/>
        </w:rPr>
        <w:t xml:space="preserve"> the 1</w:t>
      </w:r>
      <w:r w:rsidRPr="006639B6">
        <w:rPr>
          <w:sz w:val="24"/>
          <w:szCs w:val="24"/>
          <w:vertAlign w:val="superscript"/>
        </w:rPr>
        <w:t>st</w:t>
      </w:r>
      <w:r w:rsidRPr="006639B6">
        <w:rPr>
          <w:sz w:val="24"/>
          <w:szCs w:val="24"/>
        </w:rPr>
        <w:t xml:space="preserve"> Appellant was convicted for a lesser offence under section 236 of the Penal Code; assault occasioning actual bodily harm and sentenced to a term of 5 years imprisonment.  This sentence is manifestly harsh and excessive considering the sentencing pattern of courts for similar offences.</w:t>
      </w:r>
    </w:p>
    <w:p w:rsidR="00893E41" w:rsidRPr="006639B6" w:rsidRDefault="00893E41" w:rsidP="00893E41">
      <w:pPr>
        <w:pStyle w:val="ListParagraph"/>
        <w:rPr>
          <w:sz w:val="24"/>
          <w:szCs w:val="24"/>
        </w:rPr>
      </w:pPr>
    </w:p>
    <w:p w:rsidR="00893E41" w:rsidRPr="006639B6" w:rsidRDefault="00893E41" w:rsidP="00893E41">
      <w:pPr>
        <w:pStyle w:val="ListParagraph"/>
        <w:widowControl/>
        <w:numPr>
          <w:ilvl w:val="0"/>
          <w:numId w:val="10"/>
        </w:numPr>
        <w:autoSpaceDE/>
        <w:autoSpaceDN/>
        <w:adjustRightInd/>
        <w:spacing w:after="160" w:line="259" w:lineRule="auto"/>
        <w:jc w:val="both"/>
        <w:rPr>
          <w:sz w:val="24"/>
          <w:szCs w:val="24"/>
        </w:rPr>
      </w:pPr>
      <w:r w:rsidRPr="006639B6">
        <w:rPr>
          <w:sz w:val="24"/>
          <w:szCs w:val="24"/>
        </w:rPr>
        <w:lastRenderedPageBreak/>
        <w:t>Although charged with an offence under section 219 of the Penal Code the 2</w:t>
      </w:r>
      <w:r w:rsidRPr="006639B6">
        <w:rPr>
          <w:sz w:val="24"/>
          <w:szCs w:val="24"/>
          <w:vertAlign w:val="superscript"/>
        </w:rPr>
        <w:t>nd</w:t>
      </w:r>
      <w:r w:rsidRPr="006639B6">
        <w:rPr>
          <w:sz w:val="24"/>
          <w:szCs w:val="24"/>
        </w:rPr>
        <w:t xml:space="preserve"> Appellant was convicted for a lesser offence under section 236 of the Penal Code; assault occasioning actual bodily harm and sentenced to a term of 5 years imprisonment.  This sentence is manifestly harsh and excessive considering the sentencing pattern of courts for similar offences.</w:t>
      </w:r>
    </w:p>
    <w:p w:rsidR="00893E41" w:rsidRPr="006639B6" w:rsidRDefault="00893E41" w:rsidP="00893E41">
      <w:pPr>
        <w:pStyle w:val="ListParagraph"/>
        <w:rPr>
          <w:sz w:val="24"/>
          <w:szCs w:val="24"/>
        </w:rPr>
      </w:pPr>
    </w:p>
    <w:p w:rsidR="00893E41" w:rsidRPr="006639B6" w:rsidRDefault="00893E41" w:rsidP="00893E41">
      <w:pPr>
        <w:pStyle w:val="ListParagraph"/>
        <w:widowControl/>
        <w:numPr>
          <w:ilvl w:val="0"/>
          <w:numId w:val="10"/>
        </w:numPr>
        <w:autoSpaceDE/>
        <w:autoSpaceDN/>
        <w:adjustRightInd/>
        <w:spacing w:after="160" w:line="259" w:lineRule="auto"/>
        <w:jc w:val="both"/>
        <w:rPr>
          <w:sz w:val="24"/>
          <w:szCs w:val="24"/>
        </w:rPr>
      </w:pPr>
      <w:r w:rsidRPr="006639B6">
        <w:rPr>
          <w:sz w:val="24"/>
          <w:szCs w:val="24"/>
        </w:rPr>
        <w:t>By sentencing the 2</w:t>
      </w:r>
      <w:r w:rsidRPr="006639B6">
        <w:rPr>
          <w:sz w:val="24"/>
          <w:szCs w:val="24"/>
          <w:vertAlign w:val="superscript"/>
        </w:rPr>
        <w:t>nd</w:t>
      </w:r>
      <w:r w:rsidRPr="006639B6">
        <w:rPr>
          <w:sz w:val="24"/>
          <w:szCs w:val="24"/>
        </w:rPr>
        <w:t xml:space="preserve"> Appellant to a term of 11 years of imprisonment the learned trial Judge failed to give proper or any consideration at all that the 4</w:t>
      </w:r>
      <w:r w:rsidRPr="006639B6">
        <w:rPr>
          <w:sz w:val="24"/>
          <w:szCs w:val="24"/>
          <w:vertAlign w:val="superscript"/>
        </w:rPr>
        <w:t>th</w:t>
      </w:r>
      <w:r w:rsidRPr="006639B6">
        <w:rPr>
          <w:sz w:val="24"/>
          <w:szCs w:val="24"/>
        </w:rPr>
        <w:t xml:space="preserve"> Appellant was a minor suffering from asthma a fact that was before the court as that was the ground used to remand the 2</w:t>
      </w:r>
      <w:r w:rsidRPr="006639B6">
        <w:rPr>
          <w:sz w:val="24"/>
          <w:szCs w:val="24"/>
          <w:vertAlign w:val="superscript"/>
        </w:rPr>
        <w:t>nd</w:t>
      </w:r>
      <w:r w:rsidRPr="006639B6">
        <w:rPr>
          <w:sz w:val="24"/>
          <w:szCs w:val="24"/>
        </w:rPr>
        <w:t xml:space="preserve"> Appellant to bail during the trial.</w:t>
      </w:r>
    </w:p>
    <w:p w:rsidR="00893E41" w:rsidRPr="006639B6" w:rsidRDefault="00893E41" w:rsidP="00893E41">
      <w:pPr>
        <w:pStyle w:val="ListParagraph"/>
        <w:rPr>
          <w:sz w:val="24"/>
          <w:szCs w:val="24"/>
        </w:rPr>
      </w:pPr>
    </w:p>
    <w:p w:rsidR="00893E41" w:rsidRPr="006639B6" w:rsidRDefault="00893E41" w:rsidP="00893E41">
      <w:pPr>
        <w:pStyle w:val="ListParagraph"/>
        <w:widowControl/>
        <w:numPr>
          <w:ilvl w:val="0"/>
          <w:numId w:val="10"/>
        </w:numPr>
        <w:autoSpaceDE/>
        <w:autoSpaceDN/>
        <w:adjustRightInd/>
        <w:spacing w:after="160" w:line="259" w:lineRule="auto"/>
        <w:jc w:val="both"/>
        <w:rPr>
          <w:sz w:val="24"/>
          <w:szCs w:val="24"/>
        </w:rPr>
      </w:pPr>
      <w:r w:rsidRPr="006639B6">
        <w:rPr>
          <w:sz w:val="24"/>
          <w:szCs w:val="24"/>
        </w:rPr>
        <w:t>The Learned trial Judge failed to obtain a pre-sentencing (probation report) although defence counsel requested one so as to satisfy himself that adequate care and provisions were available to assist the minor.</w:t>
      </w:r>
    </w:p>
    <w:p w:rsidR="00893E41" w:rsidRPr="006639B6" w:rsidRDefault="00893E41" w:rsidP="00893E41">
      <w:pPr>
        <w:pStyle w:val="ListParagraph"/>
        <w:rPr>
          <w:sz w:val="24"/>
          <w:szCs w:val="24"/>
        </w:rPr>
      </w:pPr>
    </w:p>
    <w:p w:rsidR="00893E41" w:rsidRPr="006639B6" w:rsidRDefault="00893E41" w:rsidP="00893E41">
      <w:pPr>
        <w:pStyle w:val="ListParagraph"/>
        <w:widowControl/>
        <w:numPr>
          <w:ilvl w:val="0"/>
          <w:numId w:val="10"/>
        </w:numPr>
        <w:autoSpaceDE/>
        <w:autoSpaceDN/>
        <w:adjustRightInd/>
        <w:spacing w:after="160" w:line="259" w:lineRule="auto"/>
        <w:jc w:val="both"/>
        <w:rPr>
          <w:sz w:val="24"/>
          <w:szCs w:val="24"/>
        </w:rPr>
      </w:pPr>
      <w:r w:rsidRPr="006639B6">
        <w:rPr>
          <w:sz w:val="24"/>
          <w:szCs w:val="24"/>
        </w:rPr>
        <w:t>The learned trial Judge failed to apply correctly the principle of proportionality of sentences.</w:t>
      </w:r>
    </w:p>
    <w:p w:rsidR="00141C34" w:rsidRPr="006639B6" w:rsidRDefault="00141C34" w:rsidP="00141C34">
      <w:pPr>
        <w:pStyle w:val="ListParagraph"/>
        <w:rPr>
          <w:sz w:val="24"/>
          <w:szCs w:val="24"/>
        </w:rPr>
      </w:pPr>
    </w:p>
    <w:p w:rsidR="009C3711" w:rsidRPr="006639B6" w:rsidRDefault="00141C34" w:rsidP="00997EFC">
      <w:pPr>
        <w:pStyle w:val="ListParagraph"/>
        <w:widowControl/>
        <w:numPr>
          <w:ilvl w:val="0"/>
          <w:numId w:val="8"/>
        </w:numPr>
        <w:autoSpaceDE/>
        <w:autoSpaceDN/>
        <w:adjustRightInd/>
        <w:spacing w:after="160" w:line="259" w:lineRule="auto"/>
        <w:jc w:val="both"/>
        <w:rPr>
          <w:sz w:val="24"/>
          <w:szCs w:val="24"/>
        </w:rPr>
      </w:pPr>
      <w:r w:rsidRPr="006639B6">
        <w:rPr>
          <w:sz w:val="24"/>
          <w:szCs w:val="24"/>
        </w:rPr>
        <w:t xml:space="preserve">PW 1 NDEA agent </w:t>
      </w:r>
      <w:proofErr w:type="spellStart"/>
      <w:r w:rsidRPr="006639B6">
        <w:rPr>
          <w:sz w:val="24"/>
          <w:szCs w:val="24"/>
        </w:rPr>
        <w:t>Yvon</w:t>
      </w:r>
      <w:proofErr w:type="spellEnd"/>
      <w:r w:rsidR="00156602">
        <w:rPr>
          <w:sz w:val="24"/>
          <w:szCs w:val="24"/>
        </w:rPr>
        <w:t xml:space="preserve"> </w:t>
      </w:r>
      <w:proofErr w:type="spellStart"/>
      <w:r w:rsidRPr="006639B6">
        <w:rPr>
          <w:sz w:val="24"/>
          <w:szCs w:val="24"/>
        </w:rPr>
        <w:t>Leggaie</w:t>
      </w:r>
      <w:proofErr w:type="spellEnd"/>
      <w:r w:rsidRPr="006639B6">
        <w:rPr>
          <w:sz w:val="24"/>
          <w:szCs w:val="24"/>
        </w:rPr>
        <w:t xml:space="preserve"> had t</w:t>
      </w:r>
      <w:r w:rsidR="007F49BF">
        <w:rPr>
          <w:sz w:val="24"/>
          <w:szCs w:val="24"/>
        </w:rPr>
        <w:t>estified to the effect that</w:t>
      </w:r>
      <w:r w:rsidRPr="006639B6">
        <w:rPr>
          <w:sz w:val="24"/>
          <w:szCs w:val="24"/>
        </w:rPr>
        <w:t xml:space="preserve"> on the 10</w:t>
      </w:r>
      <w:r w:rsidRPr="006639B6">
        <w:rPr>
          <w:sz w:val="24"/>
          <w:szCs w:val="24"/>
          <w:vertAlign w:val="superscript"/>
        </w:rPr>
        <w:t>th</w:t>
      </w:r>
      <w:r w:rsidR="009E25A5" w:rsidRPr="006639B6">
        <w:rPr>
          <w:sz w:val="24"/>
          <w:szCs w:val="24"/>
        </w:rPr>
        <w:t>of July 2012</w:t>
      </w:r>
      <w:r w:rsidR="00DE4133">
        <w:rPr>
          <w:sz w:val="24"/>
          <w:szCs w:val="24"/>
        </w:rPr>
        <w:t>,</w:t>
      </w:r>
      <w:r w:rsidR="009E25A5" w:rsidRPr="006639B6">
        <w:rPr>
          <w:sz w:val="24"/>
          <w:szCs w:val="24"/>
        </w:rPr>
        <w:t xml:space="preserve"> he along with agents </w:t>
      </w:r>
      <w:proofErr w:type="spellStart"/>
      <w:r w:rsidR="009E25A5" w:rsidRPr="006639B6">
        <w:rPr>
          <w:sz w:val="24"/>
          <w:szCs w:val="24"/>
        </w:rPr>
        <w:t>Nourrice</w:t>
      </w:r>
      <w:proofErr w:type="spellEnd"/>
      <w:r w:rsidR="009E25A5" w:rsidRPr="006639B6">
        <w:rPr>
          <w:sz w:val="24"/>
          <w:szCs w:val="24"/>
        </w:rPr>
        <w:t xml:space="preserve">, </w:t>
      </w:r>
      <w:proofErr w:type="spellStart"/>
      <w:r w:rsidR="009E25A5" w:rsidRPr="006639B6">
        <w:rPr>
          <w:sz w:val="24"/>
          <w:szCs w:val="24"/>
        </w:rPr>
        <w:t>Hortere</w:t>
      </w:r>
      <w:proofErr w:type="spellEnd"/>
      <w:r w:rsidR="009E25A5" w:rsidRPr="006639B6">
        <w:rPr>
          <w:sz w:val="24"/>
          <w:szCs w:val="24"/>
        </w:rPr>
        <w:t xml:space="preserve"> and Michel</w:t>
      </w:r>
      <w:r w:rsidRPr="006639B6">
        <w:rPr>
          <w:sz w:val="24"/>
          <w:szCs w:val="24"/>
        </w:rPr>
        <w:t xml:space="preserve"> were on patrol duty</w:t>
      </w:r>
      <w:r w:rsidR="009E25A5" w:rsidRPr="006639B6">
        <w:rPr>
          <w:sz w:val="24"/>
          <w:szCs w:val="24"/>
        </w:rPr>
        <w:t>,</w:t>
      </w:r>
      <w:r w:rsidRPr="006639B6">
        <w:rPr>
          <w:sz w:val="24"/>
          <w:szCs w:val="24"/>
        </w:rPr>
        <w:t xml:space="preserve"> when they received information of an ongoing drug transaction at the house of N. Dubois, the 1</w:t>
      </w:r>
      <w:r w:rsidRPr="006639B6">
        <w:rPr>
          <w:sz w:val="24"/>
          <w:szCs w:val="24"/>
          <w:vertAlign w:val="superscript"/>
        </w:rPr>
        <w:t>st</w:t>
      </w:r>
      <w:r w:rsidR="009E25A5" w:rsidRPr="006639B6">
        <w:rPr>
          <w:sz w:val="24"/>
          <w:szCs w:val="24"/>
        </w:rPr>
        <w:t>Appellant. They had then gone to the house of the 1</w:t>
      </w:r>
      <w:r w:rsidR="009E25A5" w:rsidRPr="006639B6">
        <w:rPr>
          <w:sz w:val="24"/>
          <w:szCs w:val="24"/>
          <w:vertAlign w:val="superscript"/>
        </w:rPr>
        <w:t>st</w:t>
      </w:r>
      <w:r w:rsidR="009E25A5" w:rsidRPr="006639B6">
        <w:rPr>
          <w:sz w:val="24"/>
          <w:szCs w:val="24"/>
        </w:rPr>
        <w:t xml:space="preserve"> Appellant and said that they were NDEA officers and requested that the door be opened to conduct a search of the premises. </w:t>
      </w:r>
      <w:r w:rsidR="002529E8" w:rsidRPr="006639B6">
        <w:rPr>
          <w:sz w:val="24"/>
          <w:szCs w:val="24"/>
        </w:rPr>
        <w:t>Since t</w:t>
      </w:r>
      <w:r w:rsidR="009E25A5" w:rsidRPr="006639B6">
        <w:rPr>
          <w:sz w:val="24"/>
          <w:szCs w:val="24"/>
        </w:rPr>
        <w:t>heir efforts to get the inmates of the house of the 1</w:t>
      </w:r>
      <w:r w:rsidR="009E25A5" w:rsidRPr="006639B6">
        <w:rPr>
          <w:sz w:val="24"/>
          <w:szCs w:val="24"/>
          <w:vertAlign w:val="superscript"/>
        </w:rPr>
        <w:t>st</w:t>
      </w:r>
      <w:r w:rsidR="009E25A5" w:rsidRPr="006639B6">
        <w:rPr>
          <w:sz w:val="24"/>
          <w:szCs w:val="24"/>
        </w:rPr>
        <w:t xml:space="preserve"> Appellant</w:t>
      </w:r>
      <w:r w:rsidR="009C3711" w:rsidRPr="006639B6">
        <w:rPr>
          <w:sz w:val="24"/>
          <w:szCs w:val="24"/>
        </w:rPr>
        <w:t xml:space="preserve"> to get the door of the house opened</w:t>
      </w:r>
      <w:r w:rsidR="009E25A5" w:rsidRPr="006639B6">
        <w:rPr>
          <w:sz w:val="24"/>
          <w:szCs w:val="24"/>
        </w:rPr>
        <w:t xml:space="preserve"> failed</w:t>
      </w:r>
      <w:r w:rsidR="009C3711" w:rsidRPr="006639B6">
        <w:rPr>
          <w:sz w:val="24"/>
          <w:szCs w:val="24"/>
        </w:rPr>
        <w:t>,</w:t>
      </w:r>
      <w:r w:rsidR="0026548B" w:rsidRPr="006639B6">
        <w:rPr>
          <w:sz w:val="24"/>
          <w:szCs w:val="24"/>
        </w:rPr>
        <w:t xml:space="preserve"> he had started to </w:t>
      </w:r>
      <w:r w:rsidR="008F409E" w:rsidRPr="006639B6">
        <w:rPr>
          <w:sz w:val="24"/>
          <w:szCs w:val="24"/>
        </w:rPr>
        <w:t>force open the door with a crow</w:t>
      </w:r>
      <w:r w:rsidR="0026548B" w:rsidRPr="006639B6">
        <w:rPr>
          <w:sz w:val="24"/>
          <w:szCs w:val="24"/>
        </w:rPr>
        <w:t>bar</w:t>
      </w:r>
      <w:r w:rsidR="008F409E" w:rsidRPr="006639B6">
        <w:rPr>
          <w:sz w:val="24"/>
          <w:szCs w:val="24"/>
        </w:rPr>
        <w:t>. The 1</w:t>
      </w:r>
      <w:r w:rsidR="008F409E" w:rsidRPr="006639B6">
        <w:rPr>
          <w:sz w:val="24"/>
          <w:szCs w:val="24"/>
          <w:vertAlign w:val="superscript"/>
        </w:rPr>
        <w:t>st</w:t>
      </w:r>
      <w:r w:rsidR="008F409E" w:rsidRPr="006639B6">
        <w:rPr>
          <w:sz w:val="24"/>
          <w:szCs w:val="24"/>
        </w:rPr>
        <w:t xml:space="preserve"> Appellant had then opened the door arme</w:t>
      </w:r>
      <w:r w:rsidR="00BF46D1" w:rsidRPr="006639B6">
        <w:rPr>
          <w:sz w:val="24"/>
          <w:szCs w:val="24"/>
        </w:rPr>
        <w:t>d with an axe in his hand and</w:t>
      </w:r>
      <w:r w:rsidR="008F409E" w:rsidRPr="006639B6">
        <w:rPr>
          <w:sz w:val="24"/>
          <w:szCs w:val="24"/>
        </w:rPr>
        <w:t xml:space="preserve"> abuse</w:t>
      </w:r>
      <w:r w:rsidR="00BF46D1" w:rsidRPr="006639B6">
        <w:rPr>
          <w:sz w:val="24"/>
          <w:szCs w:val="24"/>
        </w:rPr>
        <w:t>d</w:t>
      </w:r>
      <w:r w:rsidR="008F409E" w:rsidRPr="006639B6">
        <w:rPr>
          <w:sz w:val="24"/>
          <w:szCs w:val="24"/>
        </w:rPr>
        <w:t xml:space="preserve"> him and the other NDEA officers in filthy</w:t>
      </w:r>
      <w:r w:rsidR="007E0B0E" w:rsidRPr="006639B6">
        <w:rPr>
          <w:sz w:val="24"/>
          <w:szCs w:val="24"/>
        </w:rPr>
        <w:t xml:space="preserve"> abusive</w:t>
      </w:r>
      <w:r w:rsidR="008F409E" w:rsidRPr="006639B6">
        <w:rPr>
          <w:sz w:val="24"/>
          <w:szCs w:val="24"/>
        </w:rPr>
        <w:t xml:space="preserve"> language and threatened to cause them serious injuries, saying that they will not search his house as there were no drugs therein. According to PW 1 he had seen about 10 to 15 people inside the house armed with machetes and knives. The 2</w:t>
      </w:r>
      <w:r w:rsidR="008F409E" w:rsidRPr="006639B6">
        <w:rPr>
          <w:sz w:val="24"/>
          <w:szCs w:val="24"/>
          <w:vertAlign w:val="superscript"/>
        </w:rPr>
        <w:t>nd</w:t>
      </w:r>
      <w:r w:rsidR="008F409E" w:rsidRPr="006639B6">
        <w:rPr>
          <w:sz w:val="24"/>
          <w:szCs w:val="24"/>
        </w:rPr>
        <w:t xml:space="preserve"> and 3</w:t>
      </w:r>
      <w:r w:rsidR="008F409E" w:rsidRPr="006639B6">
        <w:rPr>
          <w:sz w:val="24"/>
          <w:szCs w:val="24"/>
          <w:vertAlign w:val="superscript"/>
        </w:rPr>
        <w:t>rd</w:t>
      </w:r>
      <w:r w:rsidR="008F409E" w:rsidRPr="006639B6">
        <w:rPr>
          <w:sz w:val="24"/>
          <w:szCs w:val="24"/>
        </w:rPr>
        <w:t xml:space="preserve"> Appellants had then come out of the house with a pipe</w:t>
      </w:r>
      <w:r w:rsidR="00BF46D1" w:rsidRPr="006639B6">
        <w:rPr>
          <w:sz w:val="24"/>
          <w:szCs w:val="24"/>
        </w:rPr>
        <w:t xml:space="preserve"> and</w:t>
      </w:r>
      <w:r w:rsidR="008F409E" w:rsidRPr="006639B6">
        <w:rPr>
          <w:sz w:val="24"/>
          <w:szCs w:val="24"/>
        </w:rPr>
        <w:t xml:space="preserve"> piece of wood</w:t>
      </w:r>
      <w:r w:rsidR="00BF46D1" w:rsidRPr="006639B6">
        <w:rPr>
          <w:sz w:val="24"/>
          <w:szCs w:val="24"/>
        </w:rPr>
        <w:t xml:space="preserve"> respectively,</w:t>
      </w:r>
      <w:r w:rsidR="008F409E" w:rsidRPr="006639B6">
        <w:rPr>
          <w:sz w:val="24"/>
          <w:szCs w:val="24"/>
        </w:rPr>
        <w:t xml:space="preserve"> approximately 1 meter long</w:t>
      </w:r>
      <w:r w:rsidR="00FA5C99" w:rsidRPr="006639B6">
        <w:rPr>
          <w:sz w:val="24"/>
          <w:szCs w:val="24"/>
        </w:rPr>
        <w:t xml:space="preserve"> and used </w:t>
      </w:r>
      <w:r w:rsidR="007E0B0E" w:rsidRPr="006639B6">
        <w:rPr>
          <w:sz w:val="24"/>
          <w:szCs w:val="24"/>
        </w:rPr>
        <w:t>filthy abusive language on them and threatened to cause them serious injuries.</w:t>
      </w:r>
      <w:r w:rsidR="00FA5C99" w:rsidRPr="006639B6">
        <w:rPr>
          <w:sz w:val="24"/>
          <w:szCs w:val="24"/>
        </w:rPr>
        <w:t xml:space="preserve"> There were others inside the house </w:t>
      </w:r>
      <w:proofErr w:type="gramStart"/>
      <w:r w:rsidR="00FA5C99" w:rsidRPr="006639B6">
        <w:rPr>
          <w:sz w:val="24"/>
          <w:szCs w:val="24"/>
        </w:rPr>
        <w:t>who</w:t>
      </w:r>
      <w:proofErr w:type="gramEnd"/>
      <w:r w:rsidR="00FA5C99" w:rsidRPr="006639B6">
        <w:rPr>
          <w:sz w:val="24"/>
          <w:szCs w:val="24"/>
        </w:rPr>
        <w:t xml:space="preserve"> were armed and threatening to attack</w:t>
      </w:r>
      <w:r w:rsidR="00F50111" w:rsidRPr="006639B6">
        <w:rPr>
          <w:sz w:val="24"/>
          <w:szCs w:val="24"/>
        </w:rPr>
        <w:t xml:space="preserve"> and kill</w:t>
      </w:r>
      <w:r w:rsidR="00FA5C99" w:rsidRPr="006639B6">
        <w:rPr>
          <w:sz w:val="24"/>
          <w:szCs w:val="24"/>
        </w:rPr>
        <w:t xml:space="preserve"> the NDEA officers.</w:t>
      </w:r>
      <w:r w:rsidR="00F50111" w:rsidRPr="006639B6">
        <w:rPr>
          <w:sz w:val="24"/>
          <w:szCs w:val="24"/>
        </w:rPr>
        <w:t xml:space="preserve"> In the course of this melee the 1</w:t>
      </w:r>
      <w:r w:rsidR="00F50111" w:rsidRPr="006639B6">
        <w:rPr>
          <w:sz w:val="24"/>
          <w:szCs w:val="24"/>
          <w:vertAlign w:val="superscript"/>
        </w:rPr>
        <w:t>st</w:t>
      </w:r>
      <w:r w:rsidR="002529E8" w:rsidRPr="006639B6">
        <w:rPr>
          <w:sz w:val="24"/>
          <w:szCs w:val="24"/>
        </w:rPr>
        <w:t xml:space="preserve"> Appellant had hit PW1</w:t>
      </w:r>
      <w:r w:rsidR="00F50111" w:rsidRPr="006639B6">
        <w:rPr>
          <w:sz w:val="24"/>
          <w:szCs w:val="24"/>
        </w:rPr>
        <w:t xml:space="preserve"> on his chin with his fist. When the othe</w:t>
      </w:r>
      <w:r w:rsidR="00CC66B1" w:rsidRPr="006639B6">
        <w:rPr>
          <w:sz w:val="24"/>
          <w:szCs w:val="24"/>
        </w:rPr>
        <w:t>r NDEA officers whose assistance by way of reinforcement</w:t>
      </w:r>
      <w:r w:rsidR="00F50111" w:rsidRPr="006639B6">
        <w:rPr>
          <w:sz w:val="24"/>
          <w:szCs w:val="24"/>
        </w:rPr>
        <w:t xml:space="preserve"> had been called had arrived the Appellants had closed the door of the house. Later when the door was opened PW 1 had seen pieces of foil paper, blades, knives, lighters and bent glasses on a table and the floor of the house. While inside the house the 1</w:t>
      </w:r>
      <w:r w:rsidR="00F50111" w:rsidRPr="006639B6">
        <w:rPr>
          <w:sz w:val="24"/>
          <w:szCs w:val="24"/>
          <w:vertAlign w:val="superscript"/>
        </w:rPr>
        <w:t>st</w:t>
      </w:r>
      <w:r w:rsidR="00F50111" w:rsidRPr="006639B6">
        <w:rPr>
          <w:sz w:val="24"/>
          <w:szCs w:val="24"/>
        </w:rPr>
        <w:t xml:space="preserve"> Appellant had thrown a glass jar</w:t>
      </w:r>
      <w:r w:rsidR="00DC7318" w:rsidRPr="006639B6">
        <w:rPr>
          <w:sz w:val="24"/>
          <w:szCs w:val="24"/>
        </w:rPr>
        <w:t xml:space="preserve"> of mayonnaise in the face of </w:t>
      </w:r>
      <w:r w:rsidR="009C3711" w:rsidRPr="006639B6">
        <w:rPr>
          <w:sz w:val="24"/>
          <w:szCs w:val="24"/>
        </w:rPr>
        <w:t xml:space="preserve">PW 3, </w:t>
      </w:r>
      <w:r w:rsidR="00DC7318" w:rsidRPr="006639B6">
        <w:rPr>
          <w:sz w:val="24"/>
          <w:szCs w:val="24"/>
        </w:rPr>
        <w:t xml:space="preserve">agent </w:t>
      </w:r>
      <w:proofErr w:type="spellStart"/>
      <w:r w:rsidR="00DC7318" w:rsidRPr="006639B6">
        <w:rPr>
          <w:sz w:val="24"/>
          <w:szCs w:val="24"/>
        </w:rPr>
        <w:t>Nourrice</w:t>
      </w:r>
      <w:proofErr w:type="spellEnd"/>
      <w:r w:rsidR="00DC7318" w:rsidRPr="006639B6">
        <w:rPr>
          <w:sz w:val="24"/>
          <w:szCs w:val="24"/>
        </w:rPr>
        <w:t>, which caused him injuries and to bleed. The 2</w:t>
      </w:r>
      <w:r w:rsidR="00DC7318" w:rsidRPr="006639B6">
        <w:rPr>
          <w:sz w:val="24"/>
          <w:szCs w:val="24"/>
          <w:vertAlign w:val="superscript"/>
        </w:rPr>
        <w:t>nd</w:t>
      </w:r>
      <w:r w:rsidR="00DC7318" w:rsidRPr="006639B6">
        <w:rPr>
          <w:sz w:val="24"/>
          <w:szCs w:val="24"/>
        </w:rPr>
        <w:t xml:space="preserve"> Appellant had thrown a spray can at PW 1 which hit him on his forehead. When PW 1 through fear was running out of the house</w:t>
      </w:r>
      <w:r w:rsidR="008449B0" w:rsidRPr="006639B6">
        <w:rPr>
          <w:sz w:val="24"/>
          <w:szCs w:val="24"/>
        </w:rPr>
        <w:t>,</w:t>
      </w:r>
      <w:r w:rsidR="00DC7318" w:rsidRPr="006639B6">
        <w:rPr>
          <w:sz w:val="24"/>
          <w:szCs w:val="24"/>
        </w:rPr>
        <w:t xml:space="preserve"> the 1</w:t>
      </w:r>
      <w:r w:rsidR="00DC7318" w:rsidRPr="006639B6">
        <w:rPr>
          <w:sz w:val="24"/>
          <w:szCs w:val="24"/>
          <w:vertAlign w:val="superscript"/>
        </w:rPr>
        <w:t>st</w:t>
      </w:r>
      <w:r w:rsidR="00DC7318" w:rsidRPr="006639B6">
        <w:rPr>
          <w:sz w:val="24"/>
          <w:szCs w:val="24"/>
        </w:rPr>
        <w:t xml:space="preserve"> Appellant had thrown a flower pot at him which hit him on his left eye. This had made him dizzy and caused him to fall on the corridor. The 1</w:t>
      </w:r>
      <w:r w:rsidR="00DC7318" w:rsidRPr="006639B6">
        <w:rPr>
          <w:sz w:val="24"/>
          <w:szCs w:val="24"/>
          <w:vertAlign w:val="superscript"/>
        </w:rPr>
        <w:t>st</w:t>
      </w:r>
      <w:r w:rsidR="00DC7318" w:rsidRPr="006639B6">
        <w:rPr>
          <w:sz w:val="24"/>
          <w:szCs w:val="24"/>
        </w:rPr>
        <w:t xml:space="preserve"> and the 3</w:t>
      </w:r>
      <w:r w:rsidR="00DC7318" w:rsidRPr="006639B6">
        <w:rPr>
          <w:sz w:val="24"/>
          <w:szCs w:val="24"/>
          <w:vertAlign w:val="superscript"/>
        </w:rPr>
        <w:t>rd</w:t>
      </w:r>
      <w:r w:rsidR="00DC7318" w:rsidRPr="006639B6">
        <w:rPr>
          <w:sz w:val="24"/>
          <w:szCs w:val="24"/>
        </w:rPr>
        <w:t xml:space="preserve"> Appellants had then kicked him </w:t>
      </w:r>
      <w:r w:rsidR="00DC7318" w:rsidRPr="006639B6">
        <w:rPr>
          <w:sz w:val="24"/>
          <w:szCs w:val="24"/>
        </w:rPr>
        <w:lastRenderedPageBreak/>
        <w:t>several times. PW 1 had then managed to get up and run away from the 1</w:t>
      </w:r>
      <w:r w:rsidR="00DC7318" w:rsidRPr="006639B6">
        <w:rPr>
          <w:sz w:val="24"/>
          <w:szCs w:val="24"/>
          <w:vertAlign w:val="superscript"/>
        </w:rPr>
        <w:t>st</w:t>
      </w:r>
      <w:r w:rsidR="00DC7318" w:rsidRPr="006639B6">
        <w:rPr>
          <w:sz w:val="24"/>
          <w:szCs w:val="24"/>
        </w:rPr>
        <w:t xml:space="preserve"> Appellant</w:t>
      </w:r>
      <w:r w:rsidR="000709CC" w:rsidRPr="006639B6">
        <w:rPr>
          <w:sz w:val="24"/>
          <w:szCs w:val="24"/>
        </w:rPr>
        <w:t>’</w:t>
      </w:r>
      <w:r w:rsidR="00DC7318" w:rsidRPr="006639B6">
        <w:rPr>
          <w:sz w:val="24"/>
          <w:szCs w:val="24"/>
        </w:rPr>
        <w:t>s house towards their vehicles</w:t>
      </w:r>
      <w:r w:rsidR="00693C3F" w:rsidRPr="006639B6">
        <w:rPr>
          <w:sz w:val="24"/>
          <w:szCs w:val="24"/>
        </w:rPr>
        <w:t>. The rest of the NDEA officers had already run to their vehicles by this time. T</w:t>
      </w:r>
      <w:r w:rsidR="00DC7318" w:rsidRPr="006639B6">
        <w:rPr>
          <w:sz w:val="24"/>
          <w:szCs w:val="24"/>
        </w:rPr>
        <w:t xml:space="preserve">he Appellants had </w:t>
      </w:r>
      <w:r w:rsidR="000709CC" w:rsidRPr="006639B6">
        <w:rPr>
          <w:sz w:val="24"/>
          <w:szCs w:val="24"/>
        </w:rPr>
        <w:t>continued to throw r</w:t>
      </w:r>
      <w:r w:rsidR="00693C3F" w:rsidRPr="006639B6">
        <w:rPr>
          <w:sz w:val="24"/>
          <w:szCs w:val="24"/>
        </w:rPr>
        <w:t>ocks, bricks and bottles at the NDEA officers</w:t>
      </w:r>
      <w:r w:rsidR="000709CC" w:rsidRPr="006639B6">
        <w:rPr>
          <w:sz w:val="24"/>
          <w:szCs w:val="24"/>
        </w:rPr>
        <w:t xml:space="preserve"> and their vehicles</w:t>
      </w:r>
      <w:r w:rsidR="008449B0" w:rsidRPr="006639B6">
        <w:rPr>
          <w:sz w:val="24"/>
          <w:szCs w:val="24"/>
        </w:rPr>
        <w:t>,</w:t>
      </w:r>
      <w:r w:rsidR="000709CC" w:rsidRPr="006639B6">
        <w:rPr>
          <w:sz w:val="24"/>
          <w:szCs w:val="24"/>
        </w:rPr>
        <w:t xml:space="preserve"> which caused damage to the vehicles.</w:t>
      </w:r>
      <w:r w:rsidR="002529E8" w:rsidRPr="006639B6">
        <w:rPr>
          <w:sz w:val="24"/>
          <w:szCs w:val="24"/>
        </w:rPr>
        <w:t xml:space="preserve"> The NDEA officers</w:t>
      </w:r>
      <w:r w:rsidR="00DA5F29" w:rsidRPr="006639B6">
        <w:rPr>
          <w:sz w:val="24"/>
          <w:szCs w:val="24"/>
        </w:rPr>
        <w:t xml:space="preserve"> had not been able to conduct a search of the house as a result of the attack on them.</w:t>
      </w:r>
      <w:r w:rsidR="008449B0" w:rsidRPr="006639B6">
        <w:rPr>
          <w:sz w:val="24"/>
          <w:szCs w:val="24"/>
        </w:rPr>
        <w:t xml:space="preserve"> PW 1 had</w:t>
      </w:r>
      <w:r w:rsidR="000709CC" w:rsidRPr="006639B6">
        <w:rPr>
          <w:sz w:val="24"/>
          <w:szCs w:val="24"/>
        </w:rPr>
        <w:t xml:space="preserve"> thereafter been taken to the Victoria hospital where he was attended to. As a result of the injuries he sustained PW 1 had to be on leave for a period of 1 ½ months and had to go regularly</w:t>
      </w:r>
      <w:r w:rsidR="008449B0" w:rsidRPr="006639B6">
        <w:rPr>
          <w:sz w:val="24"/>
          <w:szCs w:val="24"/>
        </w:rPr>
        <w:t xml:space="preserve"> for physiotherapy.</w:t>
      </w:r>
      <w:r w:rsidR="009C3711" w:rsidRPr="006639B6">
        <w:rPr>
          <w:sz w:val="24"/>
          <w:szCs w:val="24"/>
        </w:rPr>
        <w:t xml:space="preserve"> The evidence of PW 1 </w:t>
      </w:r>
      <w:proofErr w:type="spellStart"/>
      <w:r w:rsidR="009C3711" w:rsidRPr="006639B6">
        <w:rPr>
          <w:sz w:val="24"/>
          <w:szCs w:val="24"/>
        </w:rPr>
        <w:t>Leggaie</w:t>
      </w:r>
      <w:proofErr w:type="spellEnd"/>
      <w:r w:rsidR="009C3711" w:rsidRPr="006639B6">
        <w:rPr>
          <w:sz w:val="24"/>
          <w:szCs w:val="24"/>
        </w:rPr>
        <w:t xml:space="preserve"> had been corroborated by PW 3 </w:t>
      </w:r>
      <w:proofErr w:type="spellStart"/>
      <w:r w:rsidR="009C3711" w:rsidRPr="006639B6">
        <w:rPr>
          <w:sz w:val="24"/>
          <w:szCs w:val="24"/>
        </w:rPr>
        <w:t>Nourrice</w:t>
      </w:r>
      <w:proofErr w:type="spellEnd"/>
      <w:r w:rsidR="009C3711" w:rsidRPr="006639B6">
        <w:rPr>
          <w:sz w:val="24"/>
          <w:szCs w:val="24"/>
        </w:rPr>
        <w:t xml:space="preserve">. PW 5 </w:t>
      </w:r>
      <w:proofErr w:type="spellStart"/>
      <w:r w:rsidR="009C3711" w:rsidRPr="006639B6">
        <w:rPr>
          <w:sz w:val="24"/>
          <w:szCs w:val="24"/>
        </w:rPr>
        <w:t>Hortere</w:t>
      </w:r>
      <w:proofErr w:type="spellEnd"/>
      <w:r w:rsidR="009C3711" w:rsidRPr="006639B6">
        <w:rPr>
          <w:sz w:val="24"/>
          <w:szCs w:val="24"/>
        </w:rPr>
        <w:t xml:space="preserve"> had testified to the effect that they were unable to carry out </w:t>
      </w:r>
      <w:r w:rsidR="002134C6" w:rsidRPr="006639B6">
        <w:rPr>
          <w:sz w:val="24"/>
          <w:szCs w:val="24"/>
        </w:rPr>
        <w:t>a search in the premises of the 1</w:t>
      </w:r>
      <w:r w:rsidR="002134C6" w:rsidRPr="006639B6">
        <w:rPr>
          <w:sz w:val="24"/>
          <w:szCs w:val="24"/>
          <w:vertAlign w:val="superscript"/>
        </w:rPr>
        <w:t>st</w:t>
      </w:r>
      <w:r w:rsidR="002134C6" w:rsidRPr="006639B6">
        <w:rPr>
          <w:sz w:val="24"/>
          <w:szCs w:val="24"/>
        </w:rPr>
        <w:t xml:space="preserve"> Appellant due to the threats and violent conduct on the part of the persons at the premises of the 1</w:t>
      </w:r>
      <w:r w:rsidR="002134C6" w:rsidRPr="006639B6">
        <w:rPr>
          <w:sz w:val="24"/>
          <w:szCs w:val="24"/>
          <w:vertAlign w:val="superscript"/>
        </w:rPr>
        <w:t>st</w:t>
      </w:r>
      <w:r w:rsidR="002134C6" w:rsidRPr="006639B6">
        <w:rPr>
          <w:sz w:val="24"/>
          <w:szCs w:val="24"/>
        </w:rPr>
        <w:t xml:space="preserve">Appellant, among </w:t>
      </w:r>
      <w:proofErr w:type="gramStart"/>
      <w:r w:rsidR="002134C6" w:rsidRPr="006639B6">
        <w:rPr>
          <w:sz w:val="24"/>
          <w:szCs w:val="24"/>
        </w:rPr>
        <w:t>whom</w:t>
      </w:r>
      <w:proofErr w:type="gramEnd"/>
      <w:r w:rsidR="002134C6" w:rsidRPr="006639B6">
        <w:rPr>
          <w:sz w:val="24"/>
          <w:szCs w:val="24"/>
        </w:rPr>
        <w:t xml:space="preserve"> were the Appellants. </w:t>
      </w:r>
    </w:p>
    <w:p w:rsidR="009C3711" w:rsidRPr="006639B6" w:rsidRDefault="009C3711" w:rsidP="009C3711">
      <w:pPr>
        <w:pStyle w:val="ListParagraph"/>
        <w:widowControl/>
        <w:autoSpaceDE/>
        <w:autoSpaceDN/>
        <w:adjustRightInd/>
        <w:spacing w:after="160" w:line="259" w:lineRule="auto"/>
        <w:ind w:left="768"/>
        <w:jc w:val="both"/>
        <w:rPr>
          <w:sz w:val="24"/>
          <w:szCs w:val="24"/>
        </w:rPr>
      </w:pPr>
    </w:p>
    <w:p w:rsidR="00997EFC" w:rsidRPr="006639B6" w:rsidRDefault="008449B0" w:rsidP="00997EFC">
      <w:pPr>
        <w:pStyle w:val="ListParagraph"/>
        <w:widowControl/>
        <w:numPr>
          <w:ilvl w:val="0"/>
          <w:numId w:val="8"/>
        </w:numPr>
        <w:autoSpaceDE/>
        <w:autoSpaceDN/>
        <w:adjustRightInd/>
        <w:spacing w:after="160" w:line="259" w:lineRule="auto"/>
        <w:jc w:val="both"/>
        <w:rPr>
          <w:sz w:val="24"/>
          <w:szCs w:val="24"/>
        </w:rPr>
      </w:pPr>
      <w:r w:rsidRPr="006639B6">
        <w:rPr>
          <w:sz w:val="24"/>
          <w:szCs w:val="24"/>
        </w:rPr>
        <w:t>The photographs</w:t>
      </w:r>
      <w:r w:rsidR="000709CC" w:rsidRPr="006639B6">
        <w:rPr>
          <w:sz w:val="24"/>
          <w:szCs w:val="24"/>
        </w:rPr>
        <w:t xml:space="preserve"> showing the injuries sustained by PW 1</w:t>
      </w:r>
      <w:r w:rsidRPr="006639B6">
        <w:rPr>
          <w:sz w:val="24"/>
          <w:szCs w:val="24"/>
        </w:rPr>
        <w:t xml:space="preserve"> and PW 3</w:t>
      </w:r>
      <w:r w:rsidR="00920F10">
        <w:rPr>
          <w:sz w:val="24"/>
          <w:szCs w:val="24"/>
        </w:rPr>
        <w:t>,</w:t>
      </w:r>
      <w:r w:rsidR="00566164" w:rsidRPr="006639B6">
        <w:rPr>
          <w:sz w:val="24"/>
          <w:szCs w:val="24"/>
        </w:rPr>
        <w:t xml:space="preserve"> the</w:t>
      </w:r>
      <w:r w:rsidR="000709CC" w:rsidRPr="006639B6">
        <w:rPr>
          <w:sz w:val="24"/>
          <w:szCs w:val="24"/>
        </w:rPr>
        <w:t xml:space="preserve"> medical report</w:t>
      </w:r>
      <w:r w:rsidR="00566164" w:rsidRPr="006639B6">
        <w:rPr>
          <w:sz w:val="24"/>
          <w:szCs w:val="24"/>
        </w:rPr>
        <w:t>s pertaining to PW 1 and PW 3</w:t>
      </w:r>
      <w:r w:rsidR="003F2437" w:rsidRPr="006639B6">
        <w:rPr>
          <w:sz w:val="24"/>
          <w:szCs w:val="24"/>
        </w:rPr>
        <w:t xml:space="preserve"> and the photographs depicting the damage to the cars</w:t>
      </w:r>
      <w:r w:rsidR="000709CC" w:rsidRPr="006639B6">
        <w:rPr>
          <w:sz w:val="24"/>
          <w:szCs w:val="24"/>
        </w:rPr>
        <w:t xml:space="preserve"> had been produced before the Trial Court.</w:t>
      </w:r>
      <w:r w:rsidR="003C7E6D" w:rsidRPr="006639B6">
        <w:rPr>
          <w:sz w:val="24"/>
          <w:szCs w:val="24"/>
        </w:rPr>
        <w:t xml:space="preserve"> The medical report</w:t>
      </w:r>
      <w:r w:rsidR="00566164" w:rsidRPr="006639B6">
        <w:rPr>
          <w:sz w:val="24"/>
          <w:szCs w:val="24"/>
        </w:rPr>
        <w:t>s</w:t>
      </w:r>
      <w:r w:rsidR="003C7E6D" w:rsidRPr="006639B6">
        <w:rPr>
          <w:sz w:val="24"/>
          <w:szCs w:val="24"/>
        </w:rPr>
        <w:t xml:space="preserve"> sho</w:t>
      </w:r>
      <w:r w:rsidR="00566164" w:rsidRPr="006639B6">
        <w:rPr>
          <w:sz w:val="24"/>
          <w:szCs w:val="24"/>
        </w:rPr>
        <w:t>w</w:t>
      </w:r>
      <w:r w:rsidRPr="006639B6">
        <w:rPr>
          <w:sz w:val="24"/>
          <w:szCs w:val="24"/>
        </w:rPr>
        <w:t xml:space="preserve"> that PW 1</w:t>
      </w:r>
      <w:r w:rsidR="00566164" w:rsidRPr="006639B6">
        <w:rPr>
          <w:sz w:val="24"/>
          <w:szCs w:val="24"/>
        </w:rPr>
        <w:t xml:space="preserve"> and PW 3</w:t>
      </w:r>
      <w:r w:rsidRPr="006639B6">
        <w:rPr>
          <w:sz w:val="24"/>
          <w:szCs w:val="24"/>
        </w:rPr>
        <w:t xml:space="preserve"> had reported to and had </w:t>
      </w:r>
      <w:r w:rsidR="003C7E6D" w:rsidRPr="006639B6">
        <w:rPr>
          <w:sz w:val="24"/>
          <w:szCs w:val="24"/>
        </w:rPr>
        <w:t>been examined at the Victoria hospital on the day of the incident</w:t>
      </w:r>
      <w:r w:rsidRPr="006639B6">
        <w:rPr>
          <w:sz w:val="24"/>
          <w:szCs w:val="24"/>
        </w:rPr>
        <w:t xml:space="preserve"> and</w:t>
      </w:r>
      <w:r w:rsidR="002523A5">
        <w:rPr>
          <w:sz w:val="24"/>
          <w:szCs w:val="24"/>
        </w:rPr>
        <w:t xml:space="preserve"> thi</w:t>
      </w:r>
      <w:r w:rsidR="00566164" w:rsidRPr="006639B6">
        <w:rPr>
          <w:sz w:val="24"/>
          <w:szCs w:val="24"/>
        </w:rPr>
        <w:t>s</w:t>
      </w:r>
      <w:r w:rsidR="00156602">
        <w:rPr>
          <w:sz w:val="24"/>
          <w:szCs w:val="24"/>
        </w:rPr>
        <w:t xml:space="preserve"> </w:t>
      </w:r>
      <w:r w:rsidR="00B0776C" w:rsidRPr="006639B6">
        <w:rPr>
          <w:sz w:val="24"/>
          <w:szCs w:val="24"/>
        </w:rPr>
        <w:t>corroborate</w:t>
      </w:r>
      <w:r w:rsidR="007F49BF">
        <w:rPr>
          <w:sz w:val="24"/>
          <w:szCs w:val="24"/>
        </w:rPr>
        <w:t>s</w:t>
      </w:r>
      <w:r w:rsidR="00156602">
        <w:rPr>
          <w:sz w:val="24"/>
          <w:szCs w:val="24"/>
        </w:rPr>
        <w:t xml:space="preserve"> </w:t>
      </w:r>
      <w:r w:rsidR="00566164" w:rsidRPr="006639B6">
        <w:rPr>
          <w:sz w:val="24"/>
          <w:szCs w:val="24"/>
        </w:rPr>
        <w:t>their</w:t>
      </w:r>
      <w:r w:rsidRPr="006639B6">
        <w:rPr>
          <w:sz w:val="24"/>
          <w:szCs w:val="24"/>
        </w:rPr>
        <w:t xml:space="preserve"> version as to the injuries suffered b</w:t>
      </w:r>
      <w:r w:rsidR="00566164" w:rsidRPr="006639B6">
        <w:rPr>
          <w:sz w:val="24"/>
          <w:szCs w:val="24"/>
        </w:rPr>
        <w:t>y them</w:t>
      </w:r>
      <w:r w:rsidRPr="006639B6">
        <w:rPr>
          <w:sz w:val="24"/>
          <w:szCs w:val="24"/>
        </w:rPr>
        <w:t>.</w:t>
      </w:r>
      <w:r w:rsidR="00156602">
        <w:rPr>
          <w:sz w:val="24"/>
          <w:szCs w:val="24"/>
        </w:rPr>
        <w:t xml:space="preserve"> </w:t>
      </w:r>
      <w:r w:rsidR="003D50DE" w:rsidRPr="006639B6">
        <w:rPr>
          <w:sz w:val="24"/>
          <w:szCs w:val="24"/>
        </w:rPr>
        <w:t>The</w:t>
      </w:r>
      <w:r w:rsidR="00566164" w:rsidRPr="006639B6">
        <w:rPr>
          <w:sz w:val="24"/>
          <w:szCs w:val="24"/>
        </w:rPr>
        <w:t xml:space="preserve"> testimony of the</w:t>
      </w:r>
      <w:r w:rsidR="003D50DE" w:rsidRPr="006639B6">
        <w:rPr>
          <w:sz w:val="24"/>
          <w:szCs w:val="24"/>
        </w:rPr>
        <w:t xml:space="preserve"> doctors who testified</w:t>
      </w:r>
      <w:r w:rsidR="00997EFC" w:rsidRPr="006639B6">
        <w:rPr>
          <w:sz w:val="24"/>
          <w:szCs w:val="24"/>
        </w:rPr>
        <w:t xml:space="preserve"> for the prosecution</w:t>
      </w:r>
      <w:r w:rsidR="003D50DE" w:rsidRPr="006639B6">
        <w:rPr>
          <w:sz w:val="24"/>
          <w:szCs w:val="24"/>
        </w:rPr>
        <w:t xml:space="preserve"> in the case </w:t>
      </w:r>
      <w:proofErr w:type="gramStart"/>
      <w:r w:rsidR="00D61C82" w:rsidRPr="006639B6">
        <w:rPr>
          <w:sz w:val="24"/>
          <w:szCs w:val="24"/>
        </w:rPr>
        <w:t>show</w:t>
      </w:r>
      <w:proofErr w:type="gramEnd"/>
      <w:r w:rsidR="00997EFC" w:rsidRPr="006639B6">
        <w:rPr>
          <w:sz w:val="24"/>
          <w:szCs w:val="24"/>
        </w:rPr>
        <w:t xml:space="preserve"> that PW 1 and PW 3 had suffered injuries on the day of the incident. </w:t>
      </w:r>
    </w:p>
    <w:p w:rsidR="00997EFC" w:rsidRPr="006639B6" w:rsidRDefault="00997EFC" w:rsidP="00997EFC">
      <w:pPr>
        <w:pStyle w:val="ListParagraph"/>
        <w:widowControl/>
        <w:autoSpaceDE/>
        <w:autoSpaceDN/>
        <w:adjustRightInd/>
        <w:spacing w:after="160" w:line="259" w:lineRule="auto"/>
        <w:ind w:left="768"/>
        <w:jc w:val="both"/>
        <w:rPr>
          <w:sz w:val="24"/>
          <w:szCs w:val="24"/>
        </w:rPr>
      </w:pPr>
    </w:p>
    <w:p w:rsidR="00786DD0" w:rsidRPr="006639B6" w:rsidRDefault="0008765C" w:rsidP="00997EFC">
      <w:pPr>
        <w:pStyle w:val="ListParagraph"/>
        <w:widowControl/>
        <w:numPr>
          <w:ilvl w:val="0"/>
          <w:numId w:val="8"/>
        </w:numPr>
        <w:autoSpaceDE/>
        <w:autoSpaceDN/>
        <w:adjustRightInd/>
        <w:spacing w:after="160" w:line="259" w:lineRule="auto"/>
        <w:jc w:val="both"/>
        <w:rPr>
          <w:sz w:val="24"/>
          <w:szCs w:val="24"/>
        </w:rPr>
      </w:pPr>
      <w:r w:rsidRPr="006639B6">
        <w:rPr>
          <w:sz w:val="24"/>
          <w:szCs w:val="24"/>
        </w:rPr>
        <w:t>Defence had not challenged that the NDEA officers</w:t>
      </w:r>
      <w:r w:rsidR="00384B2A" w:rsidRPr="006639B6">
        <w:rPr>
          <w:sz w:val="24"/>
          <w:szCs w:val="24"/>
        </w:rPr>
        <w:t>’</w:t>
      </w:r>
      <w:r w:rsidRPr="006639B6">
        <w:rPr>
          <w:sz w:val="24"/>
          <w:szCs w:val="24"/>
        </w:rPr>
        <w:t xml:space="preserve"> visit to the house of the 1</w:t>
      </w:r>
      <w:r w:rsidRPr="006639B6">
        <w:rPr>
          <w:sz w:val="24"/>
          <w:szCs w:val="24"/>
          <w:vertAlign w:val="superscript"/>
        </w:rPr>
        <w:t>st</w:t>
      </w:r>
      <w:r w:rsidRPr="006639B6">
        <w:rPr>
          <w:sz w:val="24"/>
          <w:szCs w:val="24"/>
        </w:rPr>
        <w:t xml:space="preserve"> Appellant to carry out a search of the premises nor the injuries on PW 1</w:t>
      </w:r>
      <w:r w:rsidR="00566164" w:rsidRPr="006639B6">
        <w:rPr>
          <w:sz w:val="24"/>
          <w:szCs w:val="24"/>
        </w:rPr>
        <w:t xml:space="preserve"> and PW 3</w:t>
      </w:r>
      <w:r w:rsidRPr="006639B6">
        <w:rPr>
          <w:sz w:val="24"/>
          <w:szCs w:val="24"/>
        </w:rPr>
        <w:t xml:space="preserve"> and the damage to the NDEA vehicles.</w:t>
      </w:r>
      <w:r w:rsidR="00DE4133">
        <w:rPr>
          <w:sz w:val="24"/>
          <w:szCs w:val="24"/>
        </w:rPr>
        <w:t xml:space="preserve"> There are no grounds of appeal filed in relation to the factual position as narrated by the prosecution witnesses.</w:t>
      </w:r>
      <w:r w:rsidR="00156602">
        <w:rPr>
          <w:sz w:val="24"/>
          <w:szCs w:val="24"/>
        </w:rPr>
        <w:t xml:space="preserve"> </w:t>
      </w:r>
      <w:r w:rsidR="00997EFC" w:rsidRPr="006639B6">
        <w:rPr>
          <w:sz w:val="24"/>
          <w:szCs w:val="24"/>
        </w:rPr>
        <w:t>The defence position had been</w:t>
      </w:r>
      <w:r w:rsidRPr="006639B6">
        <w:rPr>
          <w:sz w:val="24"/>
          <w:szCs w:val="24"/>
        </w:rPr>
        <w:t xml:space="preserve"> that the Appellants had not attacked the NDEA officers and </w:t>
      </w:r>
      <w:r w:rsidR="00384B2A" w:rsidRPr="006639B6">
        <w:rPr>
          <w:sz w:val="24"/>
          <w:szCs w:val="24"/>
        </w:rPr>
        <w:t xml:space="preserve"> caused them injuries and </w:t>
      </w:r>
      <w:r w:rsidR="009F382B">
        <w:rPr>
          <w:sz w:val="24"/>
          <w:szCs w:val="24"/>
        </w:rPr>
        <w:t>that PW 1’s</w:t>
      </w:r>
      <w:r w:rsidRPr="006639B6">
        <w:rPr>
          <w:sz w:val="24"/>
          <w:szCs w:val="24"/>
        </w:rPr>
        <w:t xml:space="preserve"> injuries were as a result of him tripping and falling at the 1</w:t>
      </w:r>
      <w:r w:rsidRPr="006639B6">
        <w:rPr>
          <w:sz w:val="24"/>
          <w:szCs w:val="24"/>
          <w:vertAlign w:val="superscript"/>
        </w:rPr>
        <w:t>st</w:t>
      </w:r>
      <w:r w:rsidRPr="006639B6">
        <w:rPr>
          <w:sz w:val="24"/>
          <w:szCs w:val="24"/>
        </w:rPr>
        <w:t xml:space="preserve"> Appellant’s house.</w:t>
      </w:r>
    </w:p>
    <w:p w:rsidR="00786DD0" w:rsidRPr="006639B6" w:rsidRDefault="00786DD0" w:rsidP="00786DD0">
      <w:pPr>
        <w:pStyle w:val="ListParagraph"/>
        <w:rPr>
          <w:sz w:val="24"/>
          <w:szCs w:val="24"/>
        </w:rPr>
      </w:pPr>
    </w:p>
    <w:p w:rsidR="001057F9" w:rsidRPr="006639B6" w:rsidRDefault="0008765C" w:rsidP="001057F9">
      <w:pPr>
        <w:pStyle w:val="ListParagraph"/>
        <w:widowControl/>
        <w:numPr>
          <w:ilvl w:val="0"/>
          <w:numId w:val="8"/>
        </w:numPr>
        <w:autoSpaceDE/>
        <w:autoSpaceDN/>
        <w:adjustRightInd/>
        <w:spacing w:after="160" w:line="259" w:lineRule="auto"/>
        <w:jc w:val="both"/>
        <w:rPr>
          <w:sz w:val="24"/>
          <w:szCs w:val="24"/>
        </w:rPr>
      </w:pPr>
      <w:r w:rsidRPr="006639B6">
        <w:rPr>
          <w:sz w:val="24"/>
          <w:szCs w:val="24"/>
        </w:rPr>
        <w:t xml:space="preserve"> There is not an indication at all from the line of cross-examination by the defence that the Appellants were prejudiced in their defence since the counts were duplicitous and as a result the Appellants did not know precisely what offences </w:t>
      </w:r>
      <w:r w:rsidR="00384B2A" w:rsidRPr="006639B6">
        <w:rPr>
          <w:sz w:val="24"/>
          <w:szCs w:val="24"/>
        </w:rPr>
        <w:t>t</w:t>
      </w:r>
      <w:r w:rsidRPr="006639B6">
        <w:rPr>
          <w:sz w:val="24"/>
          <w:szCs w:val="24"/>
        </w:rPr>
        <w:t>he</w:t>
      </w:r>
      <w:r w:rsidR="00384B2A" w:rsidRPr="006639B6">
        <w:rPr>
          <w:sz w:val="24"/>
          <w:szCs w:val="24"/>
        </w:rPr>
        <w:t>y were accused of</w:t>
      </w:r>
      <w:r w:rsidR="002523A5">
        <w:rPr>
          <w:sz w:val="24"/>
          <w:szCs w:val="24"/>
        </w:rPr>
        <w:t>; namely</w:t>
      </w:r>
      <w:r w:rsidR="006522F8">
        <w:rPr>
          <w:sz w:val="24"/>
          <w:szCs w:val="24"/>
        </w:rPr>
        <w:t>,</w:t>
      </w:r>
      <w:r w:rsidR="00566164" w:rsidRPr="006639B6">
        <w:rPr>
          <w:sz w:val="24"/>
          <w:szCs w:val="24"/>
        </w:rPr>
        <w:t xml:space="preserve"> the complaint they are seeking to make before this Court</w:t>
      </w:r>
      <w:r w:rsidR="00524CC0" w:rsidRPr="006639B6">
        <w:rPr>
          <w:sz w:val="24"/>
          <w:szCs w:val="24"/>
        </w:rPr>
        <w:t xml:space="preserve"> on appeal</w:t>
      </w:r>
      <w:r w:rsidR="00384B2A" w:rsidRPr="006639B6">
        <w:rPr>
          <w:sz w:val="24"/>
          <w:szCs w:val="24"/>
        </w:rPr>
        <w:t>.</w:t>
      </w:r>
      <w:r w:rsidR="00156602">
        <w:rPr>
          <w:sz w:val="24"/>
          <w:szCs w:val="24"/>
        </w:rPr>
        <w:t xml:space="preserve"> </w:t>
      </w:r>
      <w:r w:rsidR="00083806" w:rsidRPr="006639B6">
        <w:rPr>
          <w:sz w:val="24"/>
          <w:szCs w:val="24"/>
        </w:rPr>
        <w:t>The defence</w:t>
      </w:r>
      <w:r w:rsidR="00566164" w:rsidRPr="006639B6">
        <w:rPr>
          <w:sz w:val="24"/>
          <w:szCs w:val="24"/>
        </w:rPr>
        <w:t xml:space="preserve"> position, although accepting their presence at the scene of the incident,</w:t>
      </w:r>
      <w:r w:rsidR="00083806" w:rsidRPr="006639B6">
        <w:rPr>
          <w:sz w:val="24"/>
          <w:szCs w:val="24"/>
        </w:rPr>
        <w:t xml:space="preserve"> had been one of a total denial of the</w:t>
      </w:r>
      <w:r w:rsidR="00CF5F3A" w:rsidRPr="006639B6">
        <w:rPr>
          <w:sz w:val="24"/>
          <w:szCs w:val="24"/>
        </w:rPr>
        <w:t xml:space="preserve"> entire</w:t>
      </w:r>
      <w:r w:rsidR="00083806" w:rsidRPr="006639B6">
        <w:rPr>
          <w:sz w:val="24"/>
          <w:szCs w:val="24"/>
        </w:rPr>
        <w:t xml:space="preserve"> incident, namely the commission of any of the offences by the Appellants, as testified by the prosecution witnesses.</w:t>
      </w:r>
      <w:r w:rsidR="00566164" w:rsidRPr="006639B6">
        <w:rPr>
          <w:sz w:val="24"/>
          <w:szCs w:val="24"/>
        </w:rPr>
        <w:t xml:space="preserve"> Their position is that there had been no threats or attack on the NDEA officers or damage to the NDEA vehicles by any one </w:t>
      </w:r>
      <w:r w:rsidR="00812E8A">
        <w:rPr>
          <w:sz w:val="24"/>
          <w:szCs w:val="24"/>
        </w:rPr>
        <w:t>of the Appellants</w:t>
      </w:r>
      <w:r w:rsidR="00566164" w:rsidRPr="006639B6">
        <w:rPr>
          <w:sz w:val="24"/>
          <w:szCs w:val="24"/>
        </w:rPr>
        <w:t xml:space="preserve"> and that it was the </w:t>
      </w:r>
      <w:r w:rsidR="00311F99" w:rsidRPr="006639B6">
        <w:rPr>
          <w:sz w:val="24"/>
          <w:szCs w:val="24"/>
        </w:rPr>
        <w:t>NDEA officers who forced themselves into the house and attacked the two sons of the 1</w:t>
      </w:r>
      <w:r w:rsidR="00311F99" w:rsidRPr="006639B6">
        <w:rPr>
          <w:sz w:val="24"/>
          <w:szCs w:val="24"/>
          <w:vertAlign w:val="superscript"/>
        </w:rPr>
        <w:t>st</w:t>
      </w:r>
      <w:r w:rsidR="00311F99" w:rsidRPr="006639B6">
        <w:rPr>
          <w:sz w:val="24"/>
          <w:szCs w:val="24"/>
        </w:rPr>
        <w:t xml:space="preserve"> and 2</w:t>
      </w:r>
      <w:r w:rsidR="00311F99" w:rsidRPr="006639B6">
        <w:rPr>
          <w:sz w:val="24"/>
          <w:szCs w:val="24"/>
          <w:vertAlign w:val="superscript"/>
        </w:rPr>
        <w:t>nd</w:t>
      </w:r>
      <w:r w:rsidR="00311F99" w:rsidRPr="006639B6">
        <w:rPr>
          <w:sz w:val="24"/>
          <w:szCs w:val="24"/>
        </w:rPr>
        <w:t xml:space="preserve"> Appellants.</w:t>
      </w:r>
      <w:r w:rsidR="00CC66B1" w:rsidRPr="006639B6">
        <w:rPr>
          <w:sz w:val="24"/>
          <w:szCs w:val="24"/>
        </w:rPr>
        <w:t xml:space="preserve"> </w:t>
      </w:r>
      <w:r w:rsidR="007F49BF">
        <w:rPr>
          <w:sz w:val="24"/>
          <w:szCs w:val="24"/>
        </w:rPr>
        <w:t>The testimony of the Appellants</w:t>
      </w:r>
      <w:r w:rsidR="00CC66B1" w:rsidRPr="006639B6">
        <w:rPr>
          <w:sz w:val="24"/>
          <w:szCs w:val="24"/>
        </w:rPr>
        <w:t xml:space="preserve"> does not give a plausible explanation as to the injuries suffered by the PW1 and PW 3, damage to the NDEA vehicles and the calling fo</w:t>
      </w:r>
      <w:r w:rsidR="00524CC0" w:rsidRPr="006639B6">
        <w:rPr>
          <w:sz w:val="24"/>
          <w:szCs w:val="24"/>
        </w:rPr>
        <w:t>r reinforcements. To accept the defence</w:t>
      </w:r>
      <w:r w:rsidR="00CC66B1" w:rsidRPr="006639B6">
        <w:rPr>
          <w:sz w:val="24"/>
          <w:szCs w:val="24"/>
        </w:rPr>
        <w:t xml:space="preserve"> version would mean that the NDEA officers, without any justification came into the house of the 1</w:t>
      </w:r>
      <w:r w:rsidR="00CC66B1" w:rsidRPr="006639B6">
        <w:rPr>
          <w:sz w:val="24"/>
          <w:szCs w:val="24"/>
          <w:vertAlign w:val="superscript"/>
        </w:rPr>
        <w:t>st</w:t>
      </w:r>
      <w:r w:rsidR="00CC66B1" w:rsidRPr="006639B6">
        <w:rPr>
          <w:sz w:val="24"/>
          <w:szCs w:val="24"/>
        </w:rPr>
        <w:t xml:space="preserve"> Appellant </w:t>
      </w:r>
      <w:r w:rsidR="00E8669D" w:rsidRPr="006639B6">
        <w:rPr>
          <w:sz w:val="24"/>
          <w:szCs w:val="24"/>
        </w:rPr>
        <w:t xml:space="preserve">and attacked his two sons, suffered injuries in the </w:t>
      </w:r>
      <w:r w:rsidR="00E8669D" w:rsidRPr="006639B6">
        <w:rPr>
          <w:sz w:val="24"/>
          <w:szCs w:val="24"/>
        </w:rPr>
        <w:lastRenderedPageBreak/>
        <w:t xml:space="preserve">process, got their vehicles damaged and left. The </w:t>
      </w:r>
      <w:r w:rsidR="00524CC0" w:rsidRPr="006639B6">
        <w:rPr>
          <w:sz w:val="24"/>
          <w:szCs w:val="24"/>
        </w:rPr>
        <w:t xml:space="preserve">Appellants have not attributed </w:t>
      </w:r>
      <w:r w:rsidR="00E8669D" w:rsidRPr="006639B6">
        <w:rPr>
          <w:sz w:val="24"/>
          <w:szCs w:val="24"/>
        </w:rPr>
        <w:t>any motive for this senseless behaviour on the part of the NDEA officers.</w:t>
      </w:r>
    </w:p>
    <w:p w:rsidR="001057F9" w:rsidRPr="006639B6" w:rsidRDefault="001057F9" w:rsidP="001057F9">
      <w:pPr>
        <w:pStyle w:val="ListParagraph"/>
        <w:widowControl/>
        <w:autoSpaceDE/>
        <w:autoSpaceDN/>
        <w:adjustRightInd/>
        <w:spacing w:after="160" w:line="259" w:lineRule="auto"/>
        <w:ind w:left="768"/>
        <w:jc w:val="both"/>
        <w:rPr>
          <w:sz w:val="24"/>
          <w:szCs w:val="24"/>
        </w:rPr>
      </w:pPr>
    </w:p>
    <w:p w:rsidR="00BE49CD" w:rsidRPr="006639B6" w:rsidRDefault="00044DAD" w:rsidP="009F1103">
      <w:pPr>
        <w:pStyle w:val="ListParagraph"/>
        <w:widowControl/>
        <w:numPr>
          <w:ilvl w:val="0"/>
          <w:numId w:val="8"/>
        </w:numPr>
        <w:autoSpaceDE/>
        <w:autoSpaceDN/>
        <w:adjustRightInd/>
        <w:spacing w:after="160" w:line="259" w:lineRule="auto"/>
        <w:jc w:val="both"/>
        <w:rPr>
          <w:sz w:val="24"/>
          <w:szCs w:val="24"/>
        </w:rPr>
      </w:pPr>
      <w:r w:rsidRPr="006639B6">
        <w:rPr>
          <w:sz w:val="24"/>
          <w:szCs w:val="24"/>
        </w:rPr>
        <w:t>The Appellants</w:t>
      </w:r>
      <w:r w:rsidR="007F49BF">
        <w:rPr>
          <w:sz w:val="24"/>
          <w:szCs w:val="24"/>
        </w:rPr>
        <w:t>’</w:t>
      </w:r>
      <w:r w:rsidRPr="006639B6">
        <w:rPr>
          <w:sz w:val="24"/>
          <w:szCs w:val="24"/>
        </w:rPr>
        <w:t xml:space="preserve"> sole ground of appeal against conviction is that</w:t>
      </w:r>
      <w:r w:rsidR="009F382B">
        <w:rPr>
          <w:sz w:val="24"/>
          <w:szCs w:val="24"/>
        </w:rPr>
        <w:t xml:space="preserve">: “the </w:t>
      </w:r>
      <w:r w:rsidRPr="006639B6">
        <w:rPr>
          <w:sz w:val="24"/>
          <w:szCs w:val="24"/>
        </w:rPr>
        <w:t xml:space="preserve">Appellants were prejudiced in their defence as the counts were duplicitous “an indictment may contain more than one count, </w:t>
      </w:r>
      <w:r w:rsidRPr="006639B6">
        <w:rPr>
          <w:sz w:val="24"/>
          <w:szCs w:val="24"/>
          <w:u w:val="single"/>
        </w:rPr>
        <w:t>but each count must allege only one offence</w:t>
      </w:r>
      <w:r w:rsidRPr="006639B6">
        <w:rPr>
          <w:sz w:val="24"/>
          <w:szCs w:val="24"/>
        </w:rPr>
        <w:t xml:space="preserve">, so that the defendant can know precisely what offences he or she is accused of”. That each count must allege only one offence is </w:t>
      </w:r>
      <w:r w:rsidR="001057F9" w:rsidRPr="006639B6">
        <w:rPr>
          <w:sz w:val="24"/>
          <w:szCs w:val="24"/>
        </w:rPr>
        <w:t xml:space="preserve">a correct statement of the law of what has come to be known as the rule against duplicity, i.e. </w:t>
      </w:r>
      <w:r w:rsidRPr="006639B6">
        <w:rPr>
          <w:sz w:val="24"/>
          <w:szCs w:val="24"/>
        </w:rPr>
        <w:t xml:space="preserve">no one count of the indictment should charge the defendant with having committed </w:t>
      </w:r>
      <w:r w:rsidRPr="006573A3">
        <w:rPr>
          <w:sz w:val="24"/>
          <w:szCs w:val="24"/>
          <w:u w:val="single"/>
        </w:rPr>
        <w:t>two or more separate</w:t>
      </w:r>
      <w:r w:rsidR="001057F9" w:rsidRPr="006573A3">
        <w:rPr>
          <w:sz w:val="24"/>
          <w:szCs w:val="24"/>
          <w:u w:val="single"/>
        </w:rPr>
        <w:t xml:space="preserve"> offences</w:t>
      </w:r>
      <w:r w:rsidR="001057F9" w:rsidRPr="006639B6">
        <w:rPr>
          <w:sz w:val="24"/>
          <w:szCs w:val="24"/>
        </w:rPr>
        <w:t>.</w:t>
      </w:r>
      <w:r w:rsidR="00B47252">
        <w:rPr>
          <w:sz w:val="24"/>
          <w:szCs w:val="24"/>
        </w:rPr>
        <w:t xml:space="preserve"> Where a count is bad </w:t>
      </w:r>
      <w:r w:rsidR="00B47252" w:rsidRPr="00B47252">
        <w:rPr>
          <w:sz w:val="24"/>
          <w:szCs w:val="24"/>
          <w:u w:val="single"/>
        </w:rPr>
        <w:t>on its face</w:t>
      </w:r>
      <w:r w:rsidR="00B47252">
        <w:rPr>
          <w:sz w:val="24"/>
          <w:szCs w:val="24"/>
        </w:rPr>
        <w:t xml:space="preserve"> for duplicity, the defence should move to quash it before the accused are arraigned. There has been no objection to the indictment at the commencement of the trial, during the course of the trial or at the stage of submissions before the Supreme Court</w:t>
      </w:r>
      <w:r w:rsidR="00812E8A">
        <w:rPr>
          <w:sz w:val="24"/>
          <w:szCs w:val="24"/>
        </w:rPr>
        <w:t xml:space="preserve"> by Counsel for the Defence</w:t>
      </w:r>
      <w:r w:rsidR="00B47252">
        <w:rPr>
          <w:sz w:val="24"/>
          <w:szCs w:val="24"/>
        </w:rPr>
        <w:t>.</w:t>
      </w:r>
    </w:p>
    <w:p w:rsidR="00BE49CD" w:rsidRPr="006639B6" w:rsidRDefault="00BE49CD" w:rsidP="00BE49CD">
      <w:pPr>
        <w:pStyle w:val="ListParagraph"/>
        <w:rPr>
          <w:sz w:val="24"/>
          <w:szCs w:val="24"/>
        </w:rPr>
      </w:pPr>
    </w:p>
    <w:p w:rsidR="00BE49CD" w:rsidRDefault="001057F9" w:rsidP="00385955">
      <w:pPr>
        <w:pStyle w:val="ListParagraph"/>
        <w:widowControl/>
        <w:numPr>
          <w:ilvl w:val="0"/>
          <w:numId w:val="8"/>
        </w:numPr>
        <w:autoSpaceDE/>
        <w:autoSpaceDN/>
        <w:adjustRightInd/>
        <w:spacing w:after="160" w:line="259" w:lineRule="auto"/>
        <w:jc w:val="both"/>
        <w:rPr>
          <w:sz w:val="24"/>
          <w:szCs w:val="24"/>
        </w:rPr>
      </w:pPr>
      <w:r w:rsidRPr="006639B6">
        <w:rPr>
          <w:sz w:val="24"/>
          <w:szCs w:val="24"/>
        </w:rPr>
        <w:t xml:space="preserve"> In count 1</w:t>
      </w:r>
      <w:r w:rsidR="006522F8">
        <w:rPr>
          <w:sz w:val="24"/>
          <w:szCs w:val="24"/>
        </w:rPr>
        <w:t>,</w:t>
      </w:r>
      <w:r w:rsidRPr="006639B6">
        <w:rPr>
          <w:sz w:val="24"/>
          <w:szCs w:val="24"/>
        </w:rPr>
        <w:t xml:space="preserve"> the appellants have been charged under </w:t>
      </w:r>
      <w:r w:rsidRPr="00ED6BD0">
        <w:rPr>
          <w:b/>
          <w:sz w:val="24"/>
          <w:szCs w:val="24"/>
        </w:rPr>
        <w:t>section 16(6</w:t>
      </w:r>
      <w:proofErr w:type="gramStart"/>
      <w:r w:rsidRPr="00ED6BD0">
        <w:rPr>
          <w:b/>
          <w:sz w:val="24"/>
          <w:szCs w:val="24"/>
        </w:rPr>
        <w:t>)(</w:t>
      </w:r>
      <w:proofErr w:type="gramEnd"/>
      <w:r w:rsidRPr="00ED6BD0">
        <w:rPr>
          <w:b/>
          <w:sz w:val="24"/>
          <w:szCs w:val="24"/>
        </w:rPr>
        <w:t>c) of the NDEA Act</w:t>
      </w:r>
      <w:r w:rsidRPr="006639B6">
        <w:rPr>
          <w:sz w:val="24"/>
          <w:szCs w:val="24"/>
        </w:rPr>
        <w:t xml:space="preserve"> which reads as follows: “</w:t>
      </w:r>
      <w:r w:rsidR="0059575D" w:rsidRPr="00ED6BD0">
        <w:rPr>
          <w:i/>
          <w:sz w:val="24"/>
          <w:szCs w:val="24"/>
        </w:rPr>
        <w:t xml:space="preserve">A person who </w:t>
      </w:r>
      <w:r w:rsidRPr="00ED6BD0">
        <w:rPr>
          <w:i/>
          <w:sz w:val="24"/>
          <w:szCs w:val="24"/>
        </w:rPr>
        <w:t>delays, obstructs, impedes, interferes with, resists or delays an NDEA agent or any person lawfully accompanying or assisting an NDEA agent in the exercise or performance of his powers or duties or attempts or conspires,</w:t>
      </w:r>
      <w:r w:rsidR="00156602">
        <w:rPr>
          <w:i/>
          <w:sz w:val="24"/>
          <w:szCs w:val="24"/>
        </w:rPr>
        <w:t xml:space="preserve"> </w:t>
      </w:r>
      <w:r w:rsidRPr="00ED6BD0">
        <w:rPr>
          <w:i/>
          <w:sz w:val="24"/>
          <w:szCs w:val="24"/>
        </w:rPr>
        <w:t>is guilty of an offence</w:t>
      </w:r>
      <w:r w:rsidRPr="006639B6">
        <w:rPr>
          <w:sz w:val="24"/>
          <w:szCs w:val="24"/>
        </w:rPr>
        <w:t xml:space="preserve">”. The punishment </w:t>
      </w:r>
      <w:r w:rsidR="0059575D" w:rsidRPr="006639B6">
        <w:rPr>
          <w:sz w:val="24"/>
          <w:szCs w:val="24"/>
        </w:rPr>
        <w:t xml:space="preserve">for the said offence is to be found in section </w:t>
      </w:r>
      <w:proofErr w:type="spellStart"/>
      <w:r w:rsidR="0059575D" w:rsidRPr="00ED6BD0">
        <w:rPr>
          <w:b/>
          <w:sz w:val="24"/>
          <w:szCs w:val="24"/>
        </w:rPr>
        <w:t>section</w:t>
      </w:r>
      <w:proofErr w:type="spellEnd"/>
      <w:r w:rsidR="0059575D" w:rsidRPr="00ED6BD0">
        <w:rPr>
          <w:b/>
          <w:sz w:val="24"/>
          <w:szCs w:val="24"/>
        </w:rPr>
        <w:t xml:space="preserve"> 17(3) of the NDEA Act</w:t>
      </w:r>
      <w:r w:rsidR="00156602">
        <w:rPr>
          <w:b/>
          <w:sz w:val="24"/>
          <w:szCs w:val="24"/>
        </w:rPr>
        <w:t xml:space="preserve"> </w:t>
      </w:r>
      <w:r w:rsidR="0059575D" w:rsidRPr="00ED6BD0">
        <w:rPr>
          <w:sz w:val="24"/>
          <w:szCs w:val="24"/>
        </w:rPr>
        <w:t>which states</w:t>
      </w:r>
      <w:r w:rsidR="0059575D" w:rsidRPr="006639B6">
        <w:rPr>
          <w:sz w:val="24"/>
          <w:szCs w:val="24"/>
        </w:rPr>
        <w:t>: “</w:t>
      </w:r>
      <w:r w:rsidR="0059575D" w:rsidRPr="00ED6BD0">
        <w:rPr>
          <w:i/>
          <w:sz w:val="24"/>
          <w:szCs w:val="24"/>
        </w:rPr>
        <w:t>A person who is guilty of an offence under section 16(6) is liable on conviction, to a fine not exceeding R5</w:t>
      </w:r>
      <w:proofErr w:type="gramStart"/>
      <w:r w:rsidR="0059575D" w:rsidRPr="00ED6BD0">
        <w:rPr>
          <w:i/>
          <w:sz w:val="24"/>
          <w:szCs w:val="24"/>
        </w:rPr>
        <w:t>,000,000</w:t>
      </w:r>
      <w:proofErr w:type="gramEnd"/>
      <w:r w:rsidR="0059575D" w:rsidRPr="00ED6BD0">
        <w:rPr>
          <w:i/>
          <w:sz w:val="24"/>
          <w:szCs w:val="24"/>
        </w:rPr>
        <w:t xml:space="preserve"> or to imprisonment for a term not exceeding 20 years, or to both</w:t>
      </w:r>
      <w:r w:rsidR="0059575D" w:rsidRPr="006639B6">
        <w:rPr>
          <w:sz w:val="24"/>
          <w:szCs w:val="24"/>
        </w:rPr>
        <w:t xml:space="preserve">”. Thus we find that by whichever acts the offence is committed it is deemed as one offence. By </w:t>
      </w:r>
      <w:r w:rsidR="00CE61CA" w:rsidRPr="006639B6">
        <w:rPr>
          <w:sz w:val="24"/>
          <w:szCs w:val="24"/>
        </w:rPr>
        <w:t>refusing a search of the premises</w:t>
      </w:r>
      <w:r w:rsidR="00411F29" w:rsidRPr="006639B6">
        <w:rPr>
          <w:sz w:val="24"/>
          <w:szCs w:val="24"/>
        </w:rPr>
        <w:t>, threatening the NDEA officers with serious injury and attacking them with fists, a glass jar, spray can and a flower pot and damaging their vehicles by pelting stones; the Appellants had “delayed, obstructed, interfered, resisted the NDEA agents or attempted to prevent the NDEA agents to perform their duties”.</w:t>
      </w:r>
      <w:r w:rsidR="009F1103" w:rsidRPr="006639B6">
        <w:rPr>
          <w:sz w:val="24"/>
          <w:szCs w:val="24"/>
        </w:rPr>
        <w:t xml:space="preserve"> According to the prosecution evidence the Appellants had committed all the acts particularised in count 1 and thus the prosecution was perfectly entitled to </w:t>
      </w:r>
      <w:r w:rsidR="00524CC0" w:rsidRPr="006639B6">
        <w:rPr>
          <w:sz w:val="24"/>
          <w:szCs w:val="24"/>
        </w:rPr>
        <w:t>refer to all the acts the Appellants</w:t>
      </w:r>
      <w:r w:rsidR="009F1103" w:rsidRPr="006639B6">
        <w:rPr>
          <w:sz w:val="24"/>
          <w:szCs w:val="24"/>
        </w:rPr>
        <w:t xml:space="preserve"> had committed</w:t>
      </w:r>
      <w:r w:rsidR="00524CC0" w:rsidRPr="006639B6">
        <w:rPr>
          <w:sz w:val="24"/>
          <w:szCs w:val="24"/>
        </w:rPr>
        <w:t xml:space="preserve"> in count 1</w:t>
      </w:r>
      <w:r w:rsidR="009F1103" w:rsidRPr="006639B6">
        <w:rPr>
          <w:sz w:val="24"/>
          <w:szCs w:val="24"/>
        </w:rPr>
        <w:t xml:space="preserve"> and</w:t>
      </w:r>
      <w:r w:rsidR="00524CC0" w:rsidRPr="006639B6">
        <w:rPr>
          <w:sz w:val="24"/>
          <w:szCs w:val="24"/>
        </w:rPr>
        <w:t xml:space="preserve"> thus there is</w:t>
      </w:r>
      <w:r w:rsidR="009F1103" w:rsidRPr="006639B6">
        <w:rPr>
          <w:sz w:val="24"/>
          <w:szCs w:val="24"/>
        </w:rPr>
        <w:t xml:space="preserve"> no ambiguity in count 1</w:t>
      </w:r>
      <w:r w:rsidR="00F10EB2" w:rsidRPr="006639B6">
        <w:rPr>
          <w:sz w:val="24"/>
          <w:szCs w:val="24"/>
        </w:rPr>
        <w:t>and</w:t>
      </w:r>
      <w:r w:rsidR="009C7668">
        <w:rPr>
          <w:sz w:val="24"/>
          <w:szCs w:val="24"/>
        </w:rPr>
        <w:t xml:space="preserve"> we therefore</w:t>
      </w:r>
      <w:r w:rsidR="00F10EB2" w:rsidRPr="006639B6">
        <w:rPr>
          <w:sz w:val="24"/>
          <w:szCs w:val="24"/>
        </w:rPr>
        <w:t xml:space="preserve"> fail to see how the Appellants could have been prejudiced as a result of the way count 1 has been framed</w:t>
      </w:r>
      <w:r w:rsidR="009F1103" w:rsidRPr="006639B6">
        <w:rPr>
          <w:sz w:val="24"/>
          <w:szCs w:val="24"/>
        </w:rPr>
        <w:t>.</w:t>
      </w:r>
      <w:r w:rsidR="00A67EF4" w:rsidRPr="006639B6">
        <w:rPr>
          <w:sz w:val="24"/>
          <w:szCs w:val="24"/>
        </w:rPr>
        <w:t xml:space="preserve"> In fact the Appellants must consider them</w:t>
      </w:r>
      <w:r w:rsidR="006C6D3D">
        <w:rPr>
          <w:sz w:val="24"/>
          <w:szCs w:val="24"/>
        </w:rPr>
        <w:t>selves</w:t>
      </w:r>
      <w:r w:rsidR="00A67EF4" w:rsidRPr="006639B6">
        <w:rPr>
          <w:sz w:val="24"/>
          <w:szCs w:val="24"/>
        </w:rPr>
        <w:t xml:space="preserve"> fortunate that the prosecution had not decided to have separate counts for</w:t>
      </w:r>
      <w:r w:rsidR="00156602">
        <w:rPr>
          <w:sz w:val="24"/>
          <w:szCs w:val="24"/>
        </w:rPr>
        <w:t xml:space="preserve"> </w:t>
      </w:r>
      <w:r w:rsidR="00A67EF4" w:rsidRPr="006639B6">
        <w:rPr>
          <w:sz w:val="24"/>
          <w:szCs w:val="24"/>
        </w:rPr>
        <w:t xml:space="preserve">delaying, obstructing, interfering, resisting the NDEA agents or attempting to prevent the NDEA agents to perform their duties. </w:t>
      </w:r>
    </w:p>
    <w:p w:rsidR="00385955" w:rsidRPr="00385955" w:rsidRDefault="00385955" w:rsidP="00385955">
      <w:pPr>
        <w:pStyle w:val="ListParagraph"/>
        <w:widowControl/>
        <w:autoSpaceDE/>
        <w:autoSpaceDN/>
        <w:adjustRightInd/>
        <w:spacing w:after="160" w:line="259" w:lineRule="auto"/>
        <w:ind w:left="768"/>
        <w:jc w:val="both"/>
        <w:rPr>
          <w:sz w:val="24"/>
          <w:szCs w:val="24"/>
        </w:rPr>
      </w:pPr>
    </w:p>
    <w:p w:rsidR="00BB736D" w:rsidRPr="006639B6" w:rsidRDefault="00BE49CD" w:rsidP="00BB736D">
      <w:pPr>
        <w:pStyle w:val="ListParagraph"/>
        <w:widowControl/>
        <w:numPr>
          <w:ilvl w:val="0"/>
          <w:numId w:val="8"/>
        </w:numPr>
        <w:autoSpaceDE/>
        <w:autoSpaceDN/>
        <w:adjustRightInd/>
        <w:spacing w:after="160" w:line="259" w:lineRule="auto"/>
        <w:jc w:val="both"/>
        <w:rPr>
          <w:sz w:val="24"/>
          <w:szCs w:val="24"/>
        </w:rPr>
      </w:pPr>
      <w:r w:rsidRPr="006639B6">
        <w:rPr>
          <w:sz w:val="24"/>
          <w:szCs w:val="24"/>
        </w:rPr>
        <w:t>In count 2</w:t>
      </w:r>
      <w:r w:rsidR="00D63390">
        <w:rPr>
          <w:sz w:val="24"/>
          <w:szCs w:val="24"/>
        </w:rPr>
        <w:t>,</w:t>
      </w:r>
      <w:r w:rsidRPr="006639B6">
        <w:rPr>
          <w:sz w:val="24"/>
          <w:szCs w:val="24"/>
        </w:rPr>
        <w:t xml:space="preserve"> the Appellants had been charged under </w:t>
      </w:r>
      <w:r w:rsidRPr="00B058EF">
        <w:rPr>
          <w:b/>
          <w:sz w:val="24"/>
          <w:szCs w:val="24"/>
        </w:rPr>
        <w:t>section</w:t>
      </w:r>
      <w:r w:rsidRPr="006639B6">
        <w:rPr>
          <w:b/>
          <w:i/>
          <w:sz w:val="24"/>
          <w:szCs w:val="24"/>
        </w:rPr>
        <w:t xml:space="preserve"> </w:t>
      </w:r>
      <w:r w:rsidRPr="00B058EF">
        <w:rPr>
          <w:b/>
          <w:sz w:val="24"/>
          <w:szCs w:val="24"/>
        </w:rPr>
        <w:t>89(a) of the Penal Code</w:t>
      </w:r>
      <w:r w:rsidRPr="00B058EF">
        <w:rPr>
          <w:sz w:val="24"/>
          <w:szCs w:val="24"/>
        </w:rPr>
        <w:t xml:space="preserve"> </w:t>
      </w:r>
      <w:r w:rsidRPr="006639B6">
        <w:rPr>
          <w:sz w:val="24"/>
          <w:szCs w:val="24"/>
        </w:rPr>
        <w:t>which reads as follows: “</w:t>
      </w:r>
      <w:r w:rsidRPr="006639B6">
        <w:rPr>
          <w:sz w:val="24"/>
          <w:szCs w:val="24"/>
          <w:u w:val="single"/>
        </w:rPr>
        <w:t>Any person who threatens another with any injury, damage, harm</w:t>
      </w:r>
      <w:r w:rsidRPr="006639B6">
        <w:rPr>
          <w:sz w:val="24"/>
          <w:szCs w:val="24"/>
        </w:rPr>
        <w:t xml:space="preserve"> or loss to any person or property </w:t>
      </w:r>
      <w:r w:rsidRPr="006639B6">
        <w:rPr>
          <w:sz w:val="24"/>
          <w:szCs w:val="24"/>
          <w:u w:val="single"/>
        </w:rPr>
        <w:t>with intent to cause alarm to that person, or to cause that person,</w:t>
      </w:r>
      <w:r w:rsidRPr="006639B6">
        <w:rPr>
          <w:sz w:val="24"/>
          <w:szCs w:val="24"/>
        </w:rPr>
        <w:t xml:space="preserve"> to do any act which he is not legally bound to do, or </w:t>
      </w:r>
      <w:r w:rsidRPr="006639B6">
        <w:rPr>
          <w:sz w:val="24"/>
          <w:szCs w:val="24"/>
          <w:u w:val="single"/>
        </w:rPr>
        <w:t>to omit to do any act which that person is legally entitled to do, as a means of avoiding the execution of such threat</w:t>
      </w:r>
      <w:r w:rsidRPr="006639B6">
        <w:rPr>
          <w:sz w:val="24"/>
          <w:szCs w:val="24"/>
        </w:rPr>
        <w:t xml:space="preserve"> is guilty of a misdemeanour and is liable to imprisonment for five years”.</w:t>
      </w:r>
      <w:r w:rsidR="00F10EB2" w:rsidRPr="006639B6">
        <w:rPr>
          <w:sz w:val="24"/>
          <w:szCs w:val="24"/>
        </w:rPr>
        <w:t xml:space="preserve"> </w:t>
      </w:r>
      <w:r w:rsidR="00F10EB2" w:rsidRPr="006639B6">
        <w:rPr>
          <w:sz w:val="24"/>
          <w:szCs w:val="24"/>
        </w:rPr>
        <w:lastRenderedPageBreak/>
        <w:t>(</w:t>
      </w:r>
      <w:proofErr w:type="gramStart"/>
      <w:r w:rsidR="00F10EB2" w:rsidRPr="006639B6">
        <w:rPr>
          <w:sz w:val="24"/>
          <w:szCs w:val="24"/>
        </w:rPr>
        <w:t>underlining</w:t>
      </w:r>
      <w:proofErr w:type="gramEnd"/>
      <w:r w:rsidR="00F10EB2" w:rsidRPr="006639B6">
        <w:rPr>
          <w:sz w:val="24"/>
          <w:szCs w:val="24"/>
        </w:rPr>
        <w:t xml:space="preserve"> by us). </w:t>
      </w:r>
      <w:r w:rsidR="00F10EB2" w:rsidRPr="002B7ACB">
        <w:rPr>
          <w:sz w:val="24"/>
          <w:szCs w:val="24"/>
        </w:rPr>
        <w:t>In view of the provisions of section 114(b</w:t>
      </w:r>
      <w:r w:rsidR="002523A5" w:rsidRPr="002B7ACB">
        <w:rPr>
          <w:sz w:val="24"/>
          <w:szCs w:val="24"/>
        </w:rPr>
        <w:t>) (</w:t>
      </w:r>
      <w:proofErr w:type="spellStart"/>
      <w:r w:rsidR="00F10EB2" w:rsidRPr="002B7ACB">
        <w:rPr>
          <w:sz w:val="24"/>
          <w:szCs w:val="24"/>
        </w:rPr>
        <w:t>i</w:t>
      </w:r>
      <w:proofErr w:type="spellEnd"/>
      <w:r w:rsidR="00F10EB2" w:rsidRPr="002B7ACB">
        <w:rPr>
          <w:sz w:val="24"/>
          <w:szCs w:val="24"/>
        </w:rPr>
        <w:t xml:space="preserve">) of the Criminal </w:t>
      </w:r>
      <w:r w:rsidR="002B7ACB" w:rsidRPr="002B7ACB">
        <w:rPr>
          <w:sz w:val="24"/>
          <w:szCs w:val="24"/>
        </w:rPr>
        <w:t>Procedure Code referred to at paragraph 13 below</w:t>
      </w:r>
      <w:r w:rsidR="00F10EB2" w:rsidRPr="002B7ACB">
        <w:rPr>
          <w:sz w:val="24"/>
          <w:szCs w:val="24"/>
        </w:rPr>
        <w:t xml:space="preserve"> we see no ambiguity in count 2</w:t>
      </w:r>
      <w:r w:rsidR="00F10EB2" w:rsidRPr="006639B6">
        <w:rPr>
          <w:sz w:val="24"/>
          <w:szCs w:val="24"/>
        </w:rPr>
        <w:t xml:space="preserve"> and fail to see how the Appellants could have been prejudiced as a result of the way count 2 has been framed.</w:t>
      </w:r>
      <w:r w:rsidR="00216EBC" w:rsidRPr="006639B6">
        <w:rPr>
          <w:sz w:val="24"/>
          <w:szCs w:val="24"/>
        </w:rPr>
        <w:t xml:space="preserve"> It has been the evidence of the prosecution that the Appellants had threatened violence and injury to the NDEA officers in the exercise or performances of their powers or duties and prevented the NDEA Agents from performing their duties which they were legally entitled to do under the law, namely to conduct a search of the premises of the 1</w:t>
      </w:r>
      <w:r w:rsidR="00216EBC" w:rsidRPr="006639B6">
        <w:rPr>
          <w:sz w:val="24"/>
          <w:szCs w:val="24"/>
          <w:vertAlign w:val="superscript"/>
        </w:rPr>
        <w:t>st</w:t>
      </w:r>
      <w:r w:rsidR="00216EBC" w:rsidRPr="006639B6">
        <w:rPr>
          <w:sz w:val="24"/>
          <w:szCs w:val="24"/>
        </w:rPr>
        <w:t xml:space="preserve"> Appellant for prohibited drugs.</w:t>
      </w:r>
      <w:r w:rsidR="008457B5" w:rsidRPr="006639B6">
        <w:rPr>
          <w:sz w:val="24"/>
          <w:szCs w:val="24"/>
        </w:rPr>
        <w:t xml:space="preserve"> The fact that that count 2 had gone on to state that the Appellants had “committed bodily injuries against the NDEA agents” does not make count 2 defective. For the fact remains according to the evidence of the prosecution the Appellants had not stopped with the threats but went on to commit actual bodily harm to the NDEA agents.</w:t>
      </w:r>
    </w:p>
    <w:p w:rsidR="00BB736D" w:rsidRPr="006639B6" w:rsidRDefault="00BB736D" w:rsidP="00BB736D">
      <w:pPr>
        <w:pStyle w:val="ListParagraph"/>
        <w:widowControl/>
        <w:autoSpaceDE/>
        <w:autoSpaceDN/>
        <w:adjustRightInd/>
        <w:spacing w:after="160" w:line="259" w:lineRule="auto"/>
        <w:ind w:left="768"/>
        <w:jc w:val="both"/>
        <w:rPr>
          <w:sz w:val="24"/>
          <w:szCs w:val="24"/>
        </w:rPr>
      </w:pPr>
    </w:p>
    <w:p w:rsidR="00D438BC" w:rsidRDefault="00F81264" w:rsidP="004B4541">
      <w:pPr>
        <w:pStyle w:val="ListParagraph"/>
        <w:widowControl/>
        <w:numPr>
          <w:ilvl w:val="0"/>
          <w:numId w:val="8"/>
        </w:numPr>
        <w:autoSpaceDE/>
        <w:autoSpaceDN/>
        <w:adjustRightInd/>
        <w:spacing w:after="160" w:line="259" w:lineRule="auto"/>
        <w:jc w:val="both"/>
        <w:rPr>
          <w:sz w:val="24"/>
          <w:szCs w:val="24"/>
        </w:rPr>
      </w:pPr>
      <w:r w:rsidRPr="006639B6">
        <w:rPr>
          <w:sz w:val="24"/>
          <w:szCs w:val="24"/>
        </w:rPr>
        <w:t>We see no duplicity or ambiguity in counts 5 and 6</w:t>
      </w:r>
      <w:r w:rsidR="00BB736D" w:rsidRPr="006639B6">
        <w:rPr>
          <w:sz w:val="24"/>
          <w:szCs w:val="24"/>
        </w:rPr>
        <w:t xml:space="preserve"> with which the 1</w:t>
      </w:r>
      <w:r w:rsidR="00BB736D" w:rsidRPr="006639B6">
        <w:rPr>
          <w:sz w:val="24"/>
          <w:szCs w:val="24"/>
          <w:vertAlign w:val="superscript"/>
        </w:rPr>
        <w:t>st</w:t>
      </w:r>
      <w:r w:rsidR="00BB736D" w:rsidRPr="006639B6">
        <w:rPr>
          <w:sz w:val="24"/>
          <w:szCs w:val="24"/>
        </w:rPr>
        <w:t xml:space="preserve"> and 2</w:t>
      </w:r>
      <w:r w:rsidR="00BB736D" w:rsidRPr="006639B6">
        <w:rPr>
          <w:sz w:val="24"/>
          <w:szCs w:val="24"/>
          <w:vertAlign w:val="superscript"/>
        </w:rPr>
        <w:t>nd</w:t>
      </w:r>
      <w:r w:rsidR="00BB736D" w:rsidRPr="006639B6">
        <w:rPr>
          <w:sz w:val="24"/>
          <w:szCs w:val="24"/>
        </w:rPr>
        <w:t xml:space="preserve"> Appellants</w:t>
      </w:r>
      <w:r w:rsidRPr="006639B6">
        <w:rPr>
          <w:sz w:val="24"/>
          <w:szCs w:val="24"/>
        </w:rPr>
        <w:t xml:space="preserve"> had been charged</w:t>
      </w:r>
      <w:r w:rsidR="001337C9">
        <w:rPr>
          <w:sz w:val="24"/>
          <w:szCs w:val="24"/>
        </w:rPr>
        <w:t>, namely,</w:t>
      </w:r>
      <w:r w:rsidRPr="006639B6">
        <w:rPr>
          <w:sz w:val="24"/>
          <w:szCs w:val="24"/>
        </w:rPr>
        <w:t xml:space="preserve"> under section 219(a) of the Penal Code.</w:t>
      </w:r>
      <w:r w:rsidR="00156602">
        <w:rPr>
          <w:sz w:val="24"/>
          <w:szCs w:val="24"/>
        </w:rPr>
        <w:t xml:space="preserve"> </w:t>
      </w:r>
      <w:r w:rsidR="00BB736D" w:rsidRPr="00385955">
        <w:rPr>
          <w:b/>
          <w:sz w:val="24"/>
          <w:szCs w:val="24"/>
        </w:rPr>
        <w:t>Section</w:t>
      </w:r>
      <w:r w:rsidR="00D438BC" w:rsidRPr="00385955">
        <w:rPr>
          <w:b/>
          <w:sz w:val="24"/>
          <w:szCs w:val="24"/>
        </w:rPr>
        <w:t xml:space="preserve"> 219(a) of the Penal Code</w:t>
      </w:r>
      <w:r w:rsidR="00BB736D" w:rsidRPr="006639B6">
        <w:rPr>
          <w:sz w:val="24"/>
          <w:szCs w:val="24"/>
        </w:rPr>
        <w:t xml:space="preserve"> with the heading</w:t>
      </w:r>
      <w:bookmarkStart w:id="2" w:name="_Toc384202878"/>
      <w:r w:rsidR="00BB736D" w:rsidRPr="006639B6">
        <w:rPr>
          <w:sz w:val="24"/>
          <w:szCs w:val="24"/>
        </w:rPr>
        <w:t xml:space="preserve"> ‘</w:t>
      </w:r>
      <w:r w:rsidR="00BB736D" w:rsidRPr="00385955">
        <w:rPr>
          <w:i/>
          <w:sz w:val="24"/>
          <w:szCs w:val="24"/>
        </w:rPr>
        <w:t>Acts intended to cause grievous harm or to prevent arrests</w:t>
      </w:r>
      <w:bookmarkEnd w:id="2"/>
      <w:r w:rsidR="00BB736D" w:rsidRPr="006639B6">
        <w:rPr>
          <w:sz w:val="24"/>
          <w:szCs w:val="24"/>
        </w:rPr>
        <w:t xml:space="preserve">’ reads as </w:t>
      </w:r>
      <w:r w:rsidR="006B7453" w:rsidRPr="006639B6">
        <w:rPr>
          <w:sz w:val="24"/>
          <w:szCs w:val="24"/>
        </w:rPr>
        <w:t>follows:</w:t>
      </w:r>
      <w:r w:rsidR="006B7453" w:rsidRPr="006639B6">
        <w:rPr>
          <w:sz w:val="24"/>
          <w:szCs w:val="24"/>
          <w:u w:val="single"/>
        </w:rPr>
        <w:t xml:space="preserve"> “</w:t>
      </w:r>
      <w:r w:rsidR="006B7453" w:rsidRPr="00385955">
        <w:rPr>
          <w:i/>
          <w:sz w:val="24"/>
          <w:szCs w:val="24"/>
          <w:u w:val="single"/>
        </w:rPr>
        <w:t>Any</w:t>
      </w:r>
      <w:r w:rsidR="00BB736D" w:rsidRPr="00385955">
        <w:rPr>
          <w:i/>
          <w:sz w:val="24"/>
          <w:szCs w:val="24"/>
          <w:u w:val="single"/>
        </w:rPr>
        <w:t xml:space="preserve"> person who, with intent to</w:t>
      </w:r>
      <w:r w:rsidR="00BB736D" w:rsidRPr="00385955">
        <w:rPr>
          <w:i/>
          <w:sz w:val="24"/>
          <w:szCs w:val="24"/>
        </w:rPr>
        <w:t xml:space="preserve"> maim, disfigure or disable any person, or </w:t>
      </w:r>
      <w:r w:rsidR="00BB736D" w:rsidRPr="00385955">
        <w:rPr>
          <w:i/>
          <w:sz w:val="24"/>
          <w:szCs w:val="24"/>
          <w:u w:val="single"/>
        </w:rPr>
        <w:t>to do some grievous h</w:t>
      </w:r>
      <w:r w:rsidR="00D438BC" w:rsidRPr="00385955">
        <w:rPr>
          <w:i/>
          <w:sz w:val="24"/>
          <w:szCs w:val="24"/>
          <w:u w:val="single"/>
        </w:rPr>
        <w:t>arm to any person, or to resist</w:t>
      </w:r>
      <w:r w:rsidR="00BB736D" w:rsidRPr="00385955">
        <w:rPr>
          <w:i/>
          <w:sz w:val="24"/>
          <w:szCs w:val="24"/>
          <w:u w:val="single"/>
        </w:rPr>
        <w:t xml:space="preserve"> or prevent the lawful arrest</w:t>
      </w:r>
      <w:r w:rsidR="00BB736D" w:rsidRPr="00385955">
        <w:rPr>
          <w:i/>
          <w:sz w:val="24"/>
          <w:szCs w:val="24"/>
        </w:rPr>
        <w:t xml:space="preserve"> or detention </w:t>
      </w:r>
      <w:r w:rsidR="00BB736D" w:rsidRPr="00385955">
        <w:rPr>
          <w:i/>
          <w:sz w:val="24"/>
          <w:szCs w:val="24"/>
          <w:u w:val="single"/>
        </w:rPr>
        <w:t>of any person</w:t>
      </w:r>
      <w:r w:rsidR="00156602">
        <w:rPr>
          <w:i/>
          <w:sz w:val="24"/>
          <w:szCs w:val="24"/>
          <w:u w:val="single"/>
        </w:rPr>
        <w:t xml:space="preserve"> </w:t>
      </w:r>
      <w:r w:rsidR="00BB736D" w:rsidRPr="00385955">
        <w:rPr>
          <w:b/>
          <w:i/>
          <w:sz w:val="24"/>
          <w:szCs w:val="24"/>
          <w:u w:val="single"/>
        </w:rPr>
        <w:t>unlawfully wounds</w:t>
      </w:r>
      <w:r w:rsidR="00BB736D" w:rsidRPr="00385955">
        <w:rPr>
          <w:i/>
          <w:sz w:val="24"/>
          <w:szCs w:val="24"/>
          <w:u w:val="single"/>
        </w:rPr>
        <w:t xml:space="preserve"> or does any grievous harm to any person</w:t>
      </w:r>
      <w:r w:rsidR="00156602" w:rsidRPr="00156602">
        <w:rPr>
          <w:i/>
          <w:sz w:val="24"/>
          <w:szCs w:val="24"/>
        </w:rPr>
        <w:t xml:space="preserve"> </w:t>
      </w:r>
      <w:r w:rsidR="00BB736D" w:rsidRPr="00385955">
        <w:rPr>
          <w:i/>
          <w:sz w:val="24"/>
          <w:szCs w:val="24"/>
        </w:rPr>
        <w:t>is guilty of a felony, and is liable to imprisonment for life</w:t>
      </w:r>
      <w:r w:rsidR="006B7453" w:rsidRPr="006639B6">
        <w:rPr>
          <w:sz w:val="24"/>
          <w:szCs w:val="24"/>
        </w:rPr>
        <w:t>”</w:t>
      </w:r>
      <w:r w:rsidR="00BB736D" w:rsidRPr="006639B6">
        <w:rPr>
          <w:sz w:val="24"/>
          <w:szCs w:val="24"/>
        </w:rPr>
        <w:t>.</w:t>
      </w:r>
    </w:p>
    <w:p w:rsidR="00385955" w:rsidRPr="00385955" w:rsidRDefault="00385955" w:rsidP="00385955">
      <w:pPr>
        <w:pStyle w:val="ListParagraph"/>
        <w:rPr>
          <w:sz w:val="24"/>
          <w:szCs w:val="24"/>
        </w:rPr>
      </w:pPr>
    </w:p>
    <w:p w:rsidR="00385955" w:rsidRDefault="00385955" w:rsidP="00385955">
      <w:pPr>
        <w:pStyle w:val="ListParagraph"/>
        <w:widowControl/>
        <w:numPr>
          <w:ilvl w:val="0"/>
          <w:numId w:val="8"/>
        </w:numPr>
        <w:autoSpaceDE/>
        <w:autoSpaceDN/>
        <w:adjustRightInd/>
        <w:spacing w:after="160" w:line="259" w:lineRule="auto"/>
        <w:jc w:val="both"/>
        <w:rPr>
          <w:sz w:val="24"/>
          <w:szCs w:val="24"/>
        </w:rPr>
      </w:pPr>
      <w:r w:rsidRPr="006639B6">
        <w:rPr>
          <w:sz w:val="24"/>
          <w:szCs w:val="24"/>
        </w:rPr>
        <w:t xml:space="preserve">Rules pertaining to framing of charges are to be found in </w:t>
      </w:r>
      <w:r w:rsidRPr="003973CA">
        <w:rPr>
          <w:b/>
          <w:sz w:val="24"/>
          <w:szCs w:val="24"/>
        </w:rPr>
        <w:t>section 114 of the Criminal Procedure Code</w:t>
      </w:r>
      <w:r w:rsidRPr="006639B6">
        <w:rPr>
          <w:sz w:val="24"/>
          <w:szCs w:val="24"/>
        </w:rPr>
        <w:t xml:space="preserve"> which state</w:t>
      </w:r>
      <w:r w:rsidR="006C6D3D">
        <w:rPr>
          <w:sz w:val="24"/>
          <w:szCs w:val="24"/>
        </w:rPr>
        <w:t>s</w:t>
      </w:r>
      <w:r w:rsidRPr="006639B6">
        <w:rPr>
          <w:sz w:val="24"/>
          <w:szCs w:val="24"/>
        </w:rPr>
        <w:t xml:space="preserve"> that the provisions contained therein </w:t>
      </w:r>
      <w:r w:rsidRPr="006639B6">
        <w:rPr>
          <w:rFonts w:eastAsia="Calibri"/>
          <w:sz w:val="24"/>
          <w:szCs w:val="24"/>
        </w:rPr>
        <w:t xml:space="preserve">shall apply to all charges and information and, notwithstanding any rule of law or practice, a charge or an information shall, subject to the provisions of this Code, not be open to objection in respect of its form or contents if it is framed in accordance with the provisions of the Code. </w:t>
      </w:r>
      <w:r w:rsidRPr="003973CA">
        <w:rPr>
          <w:b/>
          <w:sz w:val="24"/>
          <w:szCs w:val="24"/>
        </w:rPr>
        <w:t>Section 114(b)(</w:t>
      </w:r>
      <w:proofErr w:type="spellStart"/>
      <w:r w:rsidRPr="003973CA">
        <w:rPr>
          <w:b/>
          <w:sz w:val="24"/>
          <w:szCs w:val="24"/>
        </w:rPr>
        <w:t>i</w:t>
      </w:r>
      <w:proofErr w:type="spellEnd"/>
      <w:r w:rsidRPr="003973CA">
        <w:rPr>
          <w:b/>
          <w:sz w:val="24"/>
          <w:szCs w:val="24"/>
        </w:rPr>
        <w:t>)</w:t>
      </w:r>
      <w:r w:rsidRPr="006639B6">
        <w:rPr>
          <w:sz w:val="24"/>
          <w:szCs w:val="24"/>
        </w:rPr>
        <w:t xml:space="preserve"> states: “</w:t>
      </w:r>
      <w:r w:rsidRPr="003973CA">
        <w:rPr>
          <w:i/>
          <w:sz w:val="24"/>
          <w:szCs w:val="24"/>
          <w:u w:val="single"/>
        </w:rPr>
        <w:t xml:space="preserve">Where an enactment constituting an offence states the offence to be </w:t>
      </w:r>
      <w:r w:rsidRPr="003973CA">
        <w:rPr>
          <w:i/>
          <w:sz w:val="24"/>
          <w:szCs w:val="24"/>
        </w:rPr>
        <w:t xml:space="preserve">an omission to do any one of any different acts in the alternative, or </w:t>
      </w:r>
      <w:r w:rsidRPr="003973CA">
        <w:rPr>
          <w:i/>
          <w:sz w:val="24"/>
          <w:szCs w:val="24"/>
          <w:u w:val="single"/>
        </w:rPr>
        <w:t>the doing</w:t>
      </w:r>
      <w:r w:rsidRPr="003973CA">
        <w:rPr>
          <w:i/>
          <w:sz w:val="24"/>
          <w:szCs w:val="24"/>
        </w:rPr>
        <w:t xml:space="preserve"> or the omission to do </w:t>
      </w:r>
      <w:r w:rsidRPr="003973CA">
        <w:rPr>
          <w:i/>
          <w:sz w:val="24"/>
          <w:szCs w:val="24"/>
          <w:u w:val="single"/>
        </w:rPr>
        <w:t>any act in any one of any different capacities, or with any one of different intentions, or states any part of the offence in the alternative, the acts</w:t>
      </w:r>
      <w:r w:rsidRPr="003973CA">
        <w:rPr>
          <w:i/>
          <w:sz w:val="24"/>
          <w:szCs w:val="24"/>
        </w:rPr>
        <w:t xml:space="preserve">, omissions, capacities or intentions, or other matter </w:t>
      </w:r>
      <w:r w:rsidRPr="003973CA">
        <w:rPr>
          <w:i/>
          <w:sz w:val="24"/>
          <w:szCs w:val="24"/>
          <w:u w:val="single"/>
        </w:rPr>
        <w:t>stated in the alternative in the enactment, may be stated in the alternative in the count charging the offence</w:t>
      </w:r>
      <w:r w:rsidRPr="006639B6">
        <w:rPr>
          <w:sz w:val="24"/>
          <w:szCs w:val="24"/>
        </w:rPr>
        <w:t>”</w:t>
      </w:r>
      <w:r>
        <w:rPr>
          <w:sz w:val="24"/>
          <w:szCs w:val="24"/>
        </w:rPr>
        <w:t>.</w:t>
      </w:r>
    </w:p>
    <w:p w:rsidR="00385955" w:rsidRPr="00385955" w:rsidRDefault="00385955" w:rsidP="00385955">
      <w:pPr>
        <w:pStyle w:val="ListParagraph"/>
        <w:rPr>
          <w:sz w:val="24"/>
          <w:szCs w:val="24"/>
        </w:rPr>
      </w:pPr>
    </w:p>
    <w:p w:rsidR="00385955" w:rsidRDefault="00385955" w:rsidP="00385955">
      <w:pPr>
        <w:pStyle w:val="ListParagraph"/>
        <w:widowControl/>
        <w:numPr>
          <w:ilvl w:val="0"/>
          <w:numId w:val="8"/>
        </w:numPr>
        <w:autoSpaceDE/>
        <w:autoSpaceDN/>
        <w:adjustRightInd/>
        <w:spacing w:after="160" w:line="259" w:lineRule="auto"/>
        <w:jc w:val="both"/>
        <w:rPr>
          <w:sz w:val="24"/>
          <w:szCs w:val="24"/>
        </w:rPr>
      </w:pPr>
      <w:r>
        <w:rPr>
          <w:sz w:val="24"/>
          <w:szCs w:val="24"/>
        </w:rPr>
        <w:t xml:space="preserve"> Commenting on an identical provision in the </w:t>
      </w:r>
      <w:r w:rsidRPr="00B058EF">
        <w:rPr>
          <w:sz w:val="24"/>
          <w:szCs w:val="24"/>
        </w:rPr>
        <w:t>Indictment Rules 1971 of UK</w:t>
      </w:r>
      <w:r>
        <w:rPr>
          <w:sz w:val="24"/>
          <w:szCs w:val="24"/>
        </w:rPr>
        <w:t>, it</w:t>
      </w:r>
      <w:r w:rsidR="00EE3CB9">
        <w:rPr>
          <w:sz w:val="24"/>
          <w:szCs w:val="24"/>
        </w:rPr>
        <w:t xml:space="preserve"> is</w:t>
      </w:r>
      <w:r>
        <w:rPr>
          <w:sz w:val="24"/>
          <w:szCs w:val="24"/>
        </w:rPr>
        <w:t xml:space="preserve"> stated in </w:t>
      </w:r>
      <w:r w:rsidRPr="003973CA">
        <w:rPr>
          <w:b/>
          <w:sz w:val="24"/>
          <w:szCs w:val="24"/>
        </w:rPr>
        <w:t>Blackstone’s Criminal Practice 2010 D 11.49</w:t>
      </w:r>
      <w:r>
        <w:rPr>
          <w:sz w:val="24"/>
          <w:szCs w:val="24"/>
        </w:rPr>
        <w:t>: “</w:t>
      </w:r>
      <w:r w:rsidRPr="00ED6BD0">
        <w:rPr>
          <w:i/>
          <w:sz w:val="24"/>
          <w:szCs w:val="24"/>
        </w:rPr>
        <w:t>What is required, therefore, is a correct assessment of whether a statutory provision is creating one offence that may be committed in a number of alternative ways, or is creating several separate offences. If the former, these statutory alternatives may be particularised as alternatives in one count; if the latter, the rule against duplicity applies and each alternative the prosecution wish to put before the jury must go into a separate count</w:t>
      </w:r>
      <w:r>
        <w:rPr>
          <w:sz w:val="24"/>
          <w:szCs w:val="24"/>
        </w:rPr>
        <w:t xml:space="preserve">”. In </w:t>
      </w:r>
      <w:r w:rsidRPr="003973CA">
        <w:rPr>
          <w:b/>
          <w:sz w:val="24"/>
          <w:szCs w:val="24"/>
        </w:rPr>
        <w:t>Naismith (1961) 1 WLR 952, Ashworth J</w:t>
      </w:r>
      <w:r>
        <w:rPr>
          <w:sz w:val="24"/>
          <w:szCs w:val="24"/>
        </w:rPr>
        <w:t>, in determining whether an allegation that N had ‘caused grievous bodily harm, to H with intent to do him grievous bodily harm, or to maim, disfigure or disable him’ was bad for duplicity had said: “</w:t>
      </w:r>
      <w:r w:rsidRPr="00ED6BD0">
        <w:rPr>
          <w:i/>
          <w:sz w:val="24"/>
          <w:szCs w:val="24"/>
        </w:rPr>
        <w:t xml:space="preserve">It seems to this court </w:t>
      </w:r>
      <w:r w:rsidRPr="00ED6BD0">
        <w:rPr>
          <w:i/>
          <w:sz w:val="24"/>
          <w:szCs w:val="24"/>
        </w:rPr>
        <w:lastRenderedPageBreak/>
        <w:t xml:space="preserve">that the proposition with which [counsel for the crown] started his argument is the right approach. That approach is to keep in mind the distinction between a section creating two or more offences and a section creating one offence but providing that the offence may be committed in more than one way……so far as the intents specified in section </w:t>
      </w:r>
      <w:r w:rsidRPr="00C773D1">
        <w:rPr>
          <w:i/>
          <w:sz w:val="24"/>
          <w:szCs w:val="24"/>
        </w:rPr>
        <w:t>18 are concerned, they are variations of method rather than creation of separate offences in themselves. It is probably true to say that the species of assault mentioned in that section, of which there are three, are each in themselves different offences, that is to say, wounding, causing grievous bodily harm and shooting, but that difference does not affect the result of this case in the least because the only act or species of assault alleged was causing grievous bodily harm</w:t>
      </w:r>
      <w:r>
        <w:rPr>
          <w:sz w:val="24"/>
          <w:szCs w:val="24"/>
        </w:rPr>
        <w:t xml:space="preserve">”. </w:t>
      </w:r>
      <w:r w:rsidRPr="00964D5A">
        <w:rPr>
          <w:b/>
          <w:sz w:val="24"/>
          <w:szCs w:val="24"/>
        </w:rPr>
        <w:t xml:space="preserve">Lord </w:t>
      </w:r>
      <w:proofErr w:type="spellStart"/>
      <w:r w:rsidRPr="00964D5A">
        <w:rPr>
          <w:b/>
          <w:sz w:val="24"/>
          <w:szCs w:val="24"/>
        </w:rPr>
        <w:t>Widgery</w:t>
      </w:r>
      <w:proofErr w:type="spellEnd"/>
      <w:r w:rsidRPr="00964D5A">
        <w:rPr>
          <w:b/>
          <w:sz w:val="24"/>
          <w:szCs w:val="24"/>
        </w:rPr>
        <w:t xml:space="preserve"> CJ in </w:t>
      </w:r>
      <w:proofErr w:type="spellStart"/>
      <w:r w:rsidRPr="00964D5A">
        <w:rPr>
          <w:b/>
          <w:sz w:val="24"/>
          <w:szCs w:val="24"/>
        </w:rPr>
        <w:t>Jemmison</w:t>
      </w:r>
      <w:proofErr w:type="spellEnd"/>
      <w:r w:rsidRPr="00964D5A">
        <w:rPr>
          <w:b/>
          <w:sz w:val="24"/>
          <w:szCs w:val="24"/>
        </w:rPr>
        <w:t xml:space="preserve"> V </w:t>
      </w:r>
      <w:proofErr w:type="spellStart"/>
      <w:r w:rsidRPr="00964D5A">
        <w:rPr>
          <w:b/>
          <w:sz w:val="24"/>
          <w:szCs w:val="24"/>
        </w:rPr>
        <w:t>Priddle</w:t>
      </w:r>
      <w:proofErr w:type="spellEnd"/>
      <w:r w:rsidRPr="00964D5A">
        <w:rPr>
          <w:b/>
          <w:sz w:val="24"/>
          <w:szCs w:val="24"/>
        </w:rPr>
        <w:t xml:space="preserve"> [1972] 1 QB 489 </w:t>
      </w:r>
      <w:r>
        <w:rPr>
          <w:sz w:val="24"/>
          <w:szCs w:val="24"/>
        </w:rPr>
        <w:t>said: “</w:t>
      </w:r>
      <w:r w:rsidRPr="00964D5A">
        <w:rPr>
          <w:i/>
          <w:sz w:val="24"/>
          <w:szCs w:val="24"/>
        </w:rPr>
        <w:t>I agree ….that it will often be legitimate to bring a single charge in respect of what might be called one activity even though that activity may involve more than one act</w:t>
      </w:r>
      <w:r>
        <w:rPr>
          <w:sz w:val="24"/>
          <w:szCs w:val="24"/>
        </w:rPr>
        <w:t xml:space="preserve">”. In a similar vein, </w:t>
      </w:r>
      <w:r w:rsidRPr="00964D5A">
        <w:rPr>
          <w:b/>
          <w:sz w:val="24"/>
          <w:szCs w:val="24"/>
        </w:rPr>
        <w:t xml:space="preserve">Lord </w:t>
      </w:r>
      <w:proofErr w:type="spellStart"/>
      <w:r w:rsidRPr="00964D5A">
        <w:rPr>
          <w:b/>
          <w:sz w:val="24"/>
          <w:szCs w:val="24"/>
        </w:rPr>
        <w:t>Diplock</w:t>
      </w:r>
      <w:proofErr w:type="spellEnd"/>
      <w:r>
        <w:rPr>
          <w:sz w:val="24"/>
          <w:szCs w:val="24"/>
        </w:rPr>
        <w:t xml:space="preserve"> had said: “</w:t>
      </w:r>
      <w:r w:rsidRPr="00964D5A">
        <w:rPr>
          <w:i/>
          <w:sz w:val="24"/>
          <w:szCs w:val="24"/>
        </w:rPr>
        <w:t>Where a number of acts of a similar nature committed by one or more defendants were connected with one another, in the time and place of their commission or by their common purpose, in such a way that they could fairly be regarded as forming part of the same transaction or criminal enterprise, it was the practice, as early as the 18</w:t>
      </w:r>
      <w:r w:rsidRPr="00964D5A">
        <w:rPr>
          <w:i/>
          <w:sz w:val="24"/>
          <w:szCs w:val="24"/>
          <w:vertAlign w:val="superscript"/>
        </w:rPr>
        <w:t>th</w:t>
      </w:r>
      <w:r w:rsidRPr="00964D5A">
        <w:rPr>
          <w:i/>
          <w:sz w:val="24"/>
          <w:szCs w:val="24"/>
        </w:rPr>
        <w:t xml:space="preserve"> century, to charge them, in a single count of an indictment</w:t>
      </w:r>
      <w:r>
        <w:rPr>
          <w:sz w:val="24"/>
          <w:szCs w:val="24"/>
        </w:rPr>
        <w:t xml:space="preserve">”. </w:t>
      </w:r>
      <w:r w:rsidRPr="003973CA">
        <w:rPr>
          <w:b/>
          <w:sz w:val="24"/>
          <w:szCs w:val="24"/>
        </w:rPr>
        <w:t>Blackstone’s Criminal Practice 2010</w:t>
      </w:r>
      <w:r>
        <w:rPr>
          <w:b/>
          <w:sz w:val="24"/>
          <w:szCs w:val="24"/>
        </w:rPr>
        <w:t xml:space="preserve">”at D 11.44 </w:t>
      </w:r>
      <w:r>
        <w:rPr>
          <w:sz w:val="24"/>
          <w:szCs w:val="24"/>
        </w:rPr>
        <w:t>states: “</w:t>
      </w:r>
      <w:r w:rsidRPr="006573A3">
        <w:rPr>
          <w:i/>
          <w:sz w:val="24"/>
          <w:szCs w:val="24"/>
        </w:rPr>
        <w:t xml:space="preserve">In summary, the conclusion in </w:t>
      </w:r>
      <w:r w:rsidRPr="006573A3">
        <w:rPr>
          <w:b/>
          <w:i/>
          <w:sz w:val="24"/>
          <w:szCs w:val="24"/>
        </w:rPr>
        <w:t xml:space="preserve">DPP V </w:t>
      </w:r>
      <w:proofErr w:type="spellStart"/>
      <w:r w:rsidRPr="006573A3">
        <w:rPr>
          <w:b/>
          <w:i/>
          <w:sz w:val="24"/>
          <w:szCs w:val="24"/>
        </w:rPr>
        <w:t>Marriman</w:t>
      </w:r>
      <w:proofErr w:type="spellEnd"/>
      <w:r w:rsidRPr="006573A3">
        <w:rPr>
          <w:b/>
          <w:i/>
          <w:sz w:val="24"/>
          <w:szCs w:val="24"/>
        </w:rPr>
        <w:t xml:space="preserve"> (1973) AC 584</w:t>
      </w:r>
      <w:r w:rsidRPr="006573A3">
        <w:rPr>
          <w:i/>
          <w:sz w:val="24"/>
          <w:szCs w:val="24"/>
        </w:rPr>
        <w:t xml:space="preserve"> was that a count is not to be held bad on its face for duplicity merely because its words are logically capable of being construed as more than one criminal act. This applies whether a count is ag</w:t>
      </w:r>
      <w:r>
        <w:rPr>
          <w:i/>
          <w:sz w:val="24"/>
          <w:szCs w:val="24"/>
        </w:rPr>
        <w:t>a</w:t>
      </w:r>
      <w:r w:rsidRPr="006573A3">
        <w:rPr>
          <w:i/>
          <w:sz w:val="24"/>
          <w:szCs w:val="24"/>
        </w:rPr>
        <w:t>inst one accused or several</w:t>
      </w:r>
      <w:r>
        <w:rPr>
          <w:sz w:val="24"/>
          <w:szCs w:val="24"/>
        </w:rPr>
        <w:t xml:space="preserve">.” </w:t>
      </w:r>
    </w:p>
    <w:p w:rsidR="00385955" w:rsidRPr="006639B6" w:rsidRDefault="00385955" w:rsidP="00385955">
      <w:pPr>
        <w:pStyle w:val="ListParagraph"/>
        <w:widowControl/>
        <w:autoSpaceDE/>
        <w:autoSpaceDN/>
        <w:adjustRightInd/>
        <w:spacing w:after="160" w:line="259" w:lineRule="auto"/>
        <w:ind w:left="768"/>
        <w:jc w:val="both"/>
        <w:rPr>
          <w:sz w:val="24"/>
          <w:szCs w:val="24"/>
        </w:rPr>
      </w:pPr>
    </w:p>
    <w:p w:rsidR="00CB1798" w:rsidRDefault="00385955" w:rsidP="00CB1798">
      <w:pPr>
        <w:pStyle w:val="ListParagraph"/>
        <w:widowControl/>
        <w:numPr>
          <w:ilvl w:val="0"/>
          <w:numId w:val="8"/>
        </w:numPr>
        <w:autoSpaceDE/>
        <w:autoSpaceDN/>
        <w:adjustRightInd/>
        <w:spacing w:after="160" w:line="259" w:lineRule="auto"/>
        <w:jc w:val="both"/>
        <w:rPr>
          <w:sz w:val="24"/>
          <w:szCs w:val="24"/>
        </w:rPr>
      </w:pPr>
      <w:r w:rsidRPr="006639B6">
        <w:rPr>
          <w:sz w:val="24"/>
          <w:szCs w:val="24"/>
        </w:rPr>
        <w:t>There is no violation of article 19(2) of the Constitution as count 1 has sufficiently informed the Appellants in detail of the nature of the offence they had committed by making reference to the acts the Appellants had committed.</w:t>
      </w:r>
    </w:p>
    <w:p w:rsidR="00CB1798" w:rsidRPr="00CB1798" w:rsidRDefault="00CB1798" w:rsidP="00CB1798">
      <w:pPr>
        <w:pStyle w:val="ListParagraph"/>
        <w:rPr>
          <w:sz w:val="24"/>
          <w:szCs w:val="24"/>
        </w:rPr>
      </w:pPr>
    </w:p>
    <w:p w:rsidR="00CB1798" w:rsidRPr="00CB1798" w:rsidRDefault="00CB1798" w:rsidP="00CB1798">
      <w:pPr>
        <w:pStyle w:val="ListParagraph"/>
        <w:widowControl/>
        <w:autoSpaceDE/>
        <w:autoSpaceDN/>
        <w:adjustRightInd/>
        <w:spacing w:after="160" w:line="259" w:lineRule="auto"/>
        <w:ind w:left="768"/>
        <w:jc w:val="both"/>
        <w:rPr>
          <w:sz w:val="24"/>
          <w:szCs w:val="24"/>
        </w:rPr>
      </w:pPr>
    </w:p>
    <w:p w:rsidR="000B3EC8" w:rsidRPr="006639B6" w:rsidRDefault="00D438BC" w:rsidP="00BB736D">
      <w:pPr>
        <w:pStyle w:val="ListParagraph"/>
        <w:widowControl/>
        <w:numPr>
          <w:ilvl w:val="0"/>
          <w:numId w:val="8"/>
        </w:numPr>
        <w:autoSpaceDE/>
        <w:autoSpaceDN/>
        <w:adjustRightInd/>
        <w:spacing w:after="160" w:line="259" w:lineRule="auto"/>
        <w:jc w:val="both"/>
        <w:rPr>
          <w:sz w:val="24"/>
          <w:szCs w:val="24"/>
        </w:rPr>
      </w:pPr>
      <w:r w:rsidRPr="006639B6">
        <w:rPr>
          <w:sz w:val="24"/>
          <w:szCs w:val="24"/>
        </w:rPr>
        <w:t>If several offences had been committed in the course of an incident the prosecution is at liberty to charge the o</w:t>
      </w:r>
      <w:r w:rsidR="000B3EC8" w:rsidRPr="006639B6">
        <w:rPr>
          <w:sz w:val="24"/>
          <w:szCs w:val="24"/>
        </w:rPr>
        <w:t>ffender</w:t>
      </w:r>
      <w:r w:rsidR="006D6E0B" w:rsidRPr="006639B6">
        <w:rPr>
          <w:sz w:val="24"/>
          <w:szCs w:val="24"/>
        </w:rPr>
        <w:t xml:space="preserve"> with all such </w:t>
      </w:r>
      <w:r w:rsidRPr="006639B6">
        <w:rPr>
          <w:sz w:val="24"/>
          <w:szCs w:val="24"/>
        </w:rPr>
        <w:t xml:space="preserve">offences and for a </w:t>
      </w:r>
      <w:r w:rsidR="000B3EC8" w:rsidRPr="006639B6">
        <w:rPr>
          <w:sz w:val="24"/>
          <w:szCs w:val="24"/>
        </w:rPr>
        <w:t>Court to convict such offender</w:t>
      </w:r>
      <w:r w:rsidRPr="006639B6">
        <w:rPr>
          <w:sz w:val="24"/>
          <w:szCs w:val="24"/>
        </w:rPr>
        <w:t xml:space="preserve"> with a multiplicity of offences.</w:t>
      </w:r>
      <w:r w:rsidR="006D6E0B" w:rsidRPr="006639B6">
        <w:rPr>
          <w:sz w:val="24"/>
          <w:szCs w:val="24"/>
        </w:rPr>
        <w:t xml:space="preserve"> However where</w:t>
      </w:r>
      <w:r w:rsidR="00C44427" w:rsidRPr="006639B6">
        <w:rPr>
          <w:sz w:val="24"/>
          <w:szCs w:val="24"/>
        </w:rPr>
        <w:t xml:space="preserve"> the</w:t>
      </w:r>
      <w:r w:rsidR="006D6E0B" w:rsidRPr="006639B6">
        <w:rPr>
          <w:sz w:val="24"/>
          <w:szCs w:val="24"/>
        </w:rPr>
        <w:t xml:space="preserve"> same act constitutes</w:t>
      </w:r>
      <w:r w:rsidR="00C44427" w:rsidRPr="006639B6">
        <w:rPr>
          <w:sz w:val="24"/>
          <w:szCs w:val="24"/>
        </w:rPr>
        <w:t xml:space="preserve"> separate</w:t>
      </w:r>
      <w:r w:rsidR="006D6E0B" w:rsidRPr="006639B6">
        <w:rPr>
          <w:sz w:val="24"/>
          <w:szCs w:val="24"/>
        </w:rPr>
        <w:t xml:space="preserve"> offences under different laws</w:t>
      </w:r>
      <w:r w:rsidR="00C44427" w:rsidRPr="006639B6">
        <w:rPr>
          <w:sz w:val="24"/>
          <w:szCs w:val="24"/>
        </w:rPr>
        <w:t xml:space="preserve"> a Court should not impose multiple terms of imprisonment</w:t>
      </w:r>
      <w:r w:rsidR="000B3EC8" w:rsidRPr="006639B6">
        <w:rPr>
          <w:sz w:val="24"/>
          <w:szCs w:val="24"/>
        </w:rPr>
        <w:t xml:space="preserve"> on the offender</w:t>
      </w:r>
      <w:r w:rsidR="009E6310" w:rsidRPr="006639B6">
        <w:rPr>
          <w:sz w:val="24"/>
          <w:szCs w:val="24"/>
        </w:rPr>
        <w:t xml:space="preserve"> for the same act.</w:t>
      </w:r>
    </w:p>
    <w:p w:rsidR="000B3EC8" w:rsidRPr="006639B6" w:rsidRDefault="000B3EC8" w:rsidP="000B3EC8">
      <w:pPr>
        <w:pStyle w:val="ListParagraph"/>
        <w:rPr>
          <w:sz w:val="24"/>
          <w:szCs w:val="24"/>
        </w:rPr>
      </w:pPr>
    </w:p>
    <w:p w:rsidR="00D438BC" w:rsidRPr="006639B6" w:rsidRDefault="000B3EC8" w:rsidP="00FC61DE">
      <w:pPr>
        <w:pStyle w:val="ListParagraph"/>
        <w:widowControl/>
        <w:numPr>
          <w:ilvl w:val="0"/>
          <w:numId w:val="8"/>
        </w:numPr>
        <w:autoSpaceDE/>
        <w:autoSpaceDN/>
        <w:adjustRightInd/>
        <w:spacing w:after="160" w:line="259" w:lineRule="auto"/>
        <w:jc w:val="both"/>
        <w:rPr>
          <w:sz w:val="24"/>
          <w:szCs w:val="24"/>
        </w:rPr>
      </w:pPr>
      <w:r w:rsidRPr="006639B6">
        <w:rPr>
          <w:sz w:val="24"/>
          <w:szCs w:val="24"/>
        </w:rPr>
        <w:t>We therefore dismiss all the grou</w:t>
      </w:r>
      <w:r w:rsidR="00FC61DE" w:rsidRPr="006639B6">
        <w:rPr>
          <w:sz w:val="24"/>
          <w:szCs w:val="24"/>
        </w:rPr>
        <w:t>nds of appeal against conviction and strongly warn Counsel to read the relevant provisions of the law before they come up with absolutely frivolous grounds of appeal and waste the time of this Court.</w:t>
      </w:r>
    </w:p>
    <w:p w:rsidR="00FC61DE" w:rsidRPr="006639B6" w:rsidRDefault="00FC61DE" w:rsidP="00FC61DE">
      <w:pPr>
        <w:pStyle w:val="ListParagraph"/>
        <w:rPr>
          <w:sz w:val="24"/>
          <w:szCs w:val="24"/>
        </w:rPr>
      </w:pPr>
    </w:p>
    <w:p w:rsidR="00FC61DE" w:rsidRPr="006639B6" w:rsidRDefault="00FC61DE" w:rsidP="00771823">
      <w:pPr>
        <w:pStyle w:val="ListParagraph"/>
        <w:widowControl/>
        <w:numPr>
          <w:ilvl w:val="0"/>
          <w:numId w:val="8"/>
        </w:numPr>
        <w:autoSpaceDE/>
        <w:autoSpaceDN/>
        <w:adjustRightInd/>
        <w:spacing w:after="160" w:line="259" w:lineRule="auto"/>
        <w:jc w:val="both"/>
        <w:rPr>
          <w:sz w:val="24"/>
          <w:szCs w:val="24"/>
        </w:rPr>
      </w:pPr>
      <w:r w:rsidRPr="006639B6">
        <w:rPr>
          <w:sz w:val="24"/>
          <w:szCs w:val="24"/>
        </w:rPr>
        <w:t>In the first ground of appeal against sentence</w:t>
      </w:r>
      <w:r w:rsidR="00D63390">
        <w:rPr>
          <w:sz w:val="24"/>
          <w:szCs w:val="24"/>
        </w:rPr>
        <w:t>,</w:t>
      </w:r>
      <w:r w:rsidRPr="006639B6">
        <w:rPr>
          <w:sz w:val="24"/>
          <w:szCs w:val="24"/>
        </w:rPr>
        <w:t xml:space="preserve"> Counsel for the Appellants had urged </w:t>
      </w:r>
      <w:r w:rsidR="00A93A2E" w:rsidRPr="006639B6">
        <w:rPr>
          <w:sz w:val="24"/>
          <w:szCs w:val="24"/>
        </w:rPr>
        <w:t>that the sentence imposed by Court in respect of count 1 “is illegal a</w:t>
      </w:r>
      <w:r w:rsidR="00363FA2" w:rsidRPr="006639B6">
        <w:rPr>
          <w:sz w:val="24"/>
          <w:szCs w:val="24"/>
        </w:rPr>
        <w:t>s it is not a sentence that is established by law</w:t>
      </w:r>
      <w:r w:rsidR="00A93A2E" w:rsidRPr="006639B6">
        <w:rPr>
          <w:sz w:val="24"/>
          <w:szCs w:val="24"/>
        </w:rPr>
        <w:t xml:space="preserve"> for an offence under section 16 (c) of the NDEA Act”. In making this statement</w:t>
      </w:r>
      <w:r w:rsidR="00D63390">
        <w:rPr>
          <w:sz w:val="24"/>
          <w:szCs w:val="24"/>
        </w:rPr>
        <w:t>,</w:t>
      </w:r>
      <w:r w:rsidR="00A93A2E" w:rsidRPr="006639B6">
        <w:rPr>
          <w:sz w:val="24"/>
          <w:szCs w:val="24"/>
        </w:rPr>
        <w:t xml:space="preserve"> Counse</w:t>
      </w:r>
      <w:r w:rsidR="00771823" w:rsidRPr="006639B6">
        <w:rPr>
          <w:sz w:val="24"/>
          <w:szCs w:val="24"/>
        </w:rPr>
        <w:t>l had not only read properly</w:t>
      </w:r>
      <w:r w:rsidR="00A93A2E" w:rsidRPr="006639B6">
        <w:rPr>
          <w:sz w:val="24"/>
          <w:szCs w:val="24"/>
        </w:rPr>
        <w:t xml:space="preserve"> count 1 of the Indictment</w:t>
      </w:r>
      <w:r w:rsidR="00363FA2" w:rsidRPr="006639B6">
        <w:rPr>
          <w:sz w:val="24"/>
          <w:szCs w:val="24"/>
        </w:rPr>
        <w:t xml:space="preserve"> which specifically refers to section 16(6)(c)</w:t>
      </w:r>
      <w:r w:rsidR="00A93A2E" w:rsidRPr="006639B6">
        <w:rPr>
          <w:sz w:val="24"/>
          <w:szCs w:val="24"/>
        </w:rPr>
        <w:t xml:space="preserve"> but failed to look into the penalty provided by the </w:t>
      </w:r>
      <w:r w:rsidR="00A93A2E" w:rsidRPr="006639B6">
        <w:rPr>
          <w:sz w:val="24"/>
          <w:szCs w:val="24"/>
        </w:rPr>
        <w:lastRenderedPageBreak/>
        <w:t>NDEA Act</w:t>
      </w:r>
      <w:r w:rsidR="00771823" w:rsidRPr="006639B6">
        <w:rPr>
          <w:sz w:val="24"/>
          <w:szCs w:val="24"/>
        </w:rPr>
        <w:t xml:space="preserve"> in section 17(3)</w:t>
      </w:r>
      <w:r w:rsidR="00A93A2E" w:rsidRPr="006639B6">
        <w:rPr>
          <w:sz w:val="24"/>
          <w:szCs w:val="24"/>
        </w:rPr>
        <w:t xml:space="preserve"> for committing an offence under section 16(6)(c) of the said Act.</w:t>
      </w:r>
      <w:r w:rsidR="00771823" w:rsidRPr="006639B6">
        <w:rPr>
          <w:sz w:val="24"/>
          <w:szCs w:val="24"/>
        </w:rPr>
        <w:t xml:space="preserve"> According to </w:t>
      </w:r>
      <w:r w:rsidR="00771823" w:rsidRPr="00385955">
        <w:rPr>
          <w:b/>
          <w:sz w:val="24"/>
          <w:szCs w:val="24"/>
        </w:rPr>
        <w:t>section 17(3)</w:t>
      </w:r>
      <w:r w:rsidR="00771823" w:rsidRPr="006639B6">
        <w:rPr>
          <w:sz w:val="24"/>
          <w:szCs w:val="24"/>
        </w:rPr>
        <w:t xml:space="preserve"> “</w:t>
      </w:r>
      <w:r w:rsidR="00771823" w:rsidRPr="00385955">
        <w:rPr>
          <w:i/>
          <w:sz w:val="24"/>
          <w:szCs w:val="24"/>
        </w:rPr>
        <w:t xml:space="preserve">A person who is guilty of an offence under section 16(6) is liable on conviction, to a fine not exceeding R5,000,000 or to </w:t>
      </w:r>
      <w:r w:rsidR="00771823" w:rsidRPr="00385955">
        <w:rPr>
          <w:i/>
          <w:sz w:val="24"/>
          <w:szCs w:val="24"/>
          <w:u w:val="single"/>
        </w:rPr>
        <w:t>imprisonment for a term not exceeding 20 years</w:t>
      </w:r>
      <w:r w:rsidR="00771823" w:rsidRPr="00385955">
        <w:rPr>
          <w:i/>
          <w:sz w:val="24"/>
          <w:szCs w:val="24"/>
        </w:rPr>
        <w:t>, or to both</w:t>
      </w:r>
      <w:r w:rsidR="00385955">
        <w:rPr>
          <w:sz w:val="24"/>
          <w:szCs w:val="24"/>
        </w:rPr>
        <w:t>”</w:t>
      </w:r>
      <w:r w:rsidR="00630EE1" w:rsidRPr="006639B6">
        <w:rPr>
          <w:sz w:val="24"/>
          <w:szCs w:val="24"/>
        </w:rPr>
        <w:t xml:space="preserve"> We</w:t>
      </w:r>
      <w:r w:rsidR="00771823" w:rsidRPr="006639B6">
        <w:rPr>
          <w:sz w:val="24"/>
          <w:szCs w:val="24"/>
        </w:rPr>
        <w:t xml:space="preserve"> state tha</w:t>
      </w:r>
      <w:r w:rsidR="00630EE1" w:rsidRPr="006639B6">
        <w:rPr>
          <w:sz w:val="24"/>
          <w:szCs w:val="24"/>
        </w:rPr>
        <w:t xml:space="preserve">t this is irresponsible conduct on the part of </w:t>
      </w:r>
      <w:r w:rsidR="00B9682A" w:rsidRPr="006639B6">
        <w:rPr>
          <w:sz w:val="24"/>
          <w:szCs w:val="24"/>
        </w:rPr>
        <w:t>Counsel.</w:t>
      </w:r>
    </w:p>
    <w:p w:rsidR="00B9682A" w:rsidRPr="006639B6" w:rsidRDefault="00B9682A" w:rsidP="00B9682A">
      <w:pPr>
        <w:pStyle w:val="ListParagraph"/>
        <w:rPr>
          <w:sz w:val="24"/>
          <w:szCs w:val="24"/>
        </w:rPr>
      </w:pPr>
    </w:p>
    <w:p w:rsidR="00B9682A" w:rsidRPr="006639B6" w:rsidRDefault="00B9682A" w:rsidP="00771823">
      <w:pPr>
        <w:pStyle w:val="ListParagraph"/>
        <w:widowControl/>
        <w:numPr>
          <w:ilvl w:val="0"/>
          <w:numId w:val="8"/>
        </w:numPr>
        <w:autoSpaceDE/>
        <w:autoSpaceDN/>
        <w:adjustRightInd/>
        <w:spacing w:after="160" w:line="259" w:lineRule="auto"/>
        <w:jc w:val="both"/>
        <w:rPr>
          <w:sz w:val="24"/>
          <w:szCs w:val="24"/>
        </w:rPr>
      </w:pPr>
      <w:r w:rsidRPr="006639B6">
        <w:rPr>
          <w:sz w:val="24"/>
          <w:szCs w:val="24"/>
        </w:rPr>
        <w:t>The imposition of the maximum sentences under counts 3 and 4 for offences under section 89(a) and 325(1) in our view are justified in view of the facts of this case. To threaten injury and violence, to the extent as borne out by the evidence, with intent to prevent NDEA officers from performing their duties</w:t>
      </w:r>
      <w:r w:rsidR="00B67262" w:rsidRPr="006639B6">
        <w:rPr>
          <w:sz w:val="24"/>
          <w:szCs w:val="24"/>
        </w:rPr>
        <w:t xml:space="preserve"> and to attack and damage vehicles used in conducting search of premises suspected of drug dealing have</w:t>
      </w:r>
      <w:r w:rsidRPr="006639B6">
        <w:rPr>
          <w:sz w:val="24"/>
          <w:szCs w:val="24"/>
        </w:rPr>
        <w:t xml:space="preserve"> to be viewed very seriously by the courts. The drug menace is a scourge on our society and to threaten</w:t>
      </w:r>
      <w:r w:rsidR="00B67262" w:rsidRPr="006639B6">
        <w:rPr>
          <w:sz w:val="24"/>
          <w:szCs w:val="24"/>
        </w:rPr>
        <w:t xml:space="preserve"> those involved in combating it and damaging their vehicles in our view calls for the maximum penalty.</w:t>
      </w:r>
    </w:p>
    <w:p w:rsidR="00630EE1" w:rsidRPr="006639B6" w:rsidRDefault="00630EE1" w:rsidP="00630EE1">
      <w:pPr>
        <w:pStyle w:val="ListParagraph"/>
        <w:rPr>
          <w:sz w:val="24"/>
          <w:szCs w:val="24"/>
        </w:rPr>
      </w:pPr>
    </w:p>
    <w:p w:rsidR="00F014FD" w:rsidRPr="006639B6" w:rsidRDefault="00630EE1" w:rsidP="006D1512">
      <w:pPr>
        <w:pStyle w:val="ListParagraph"/>
        <w:widowControl/>
        <w:numPr>
          <w:ilvl w:val="0"/>
          <w:numId w:val="8"/>
        </w:numPr>
        <w:autoSpaceDE/>
        <w:autoSpaceDN/>
        <w:adjustRightInd/>
        <w:spacing w:after="160" w:line="259" w:lineRule="auto"/>
        <w:jc w:val="both"/>
        <w:rPr>
          <w:sz w:val="24"/>
          <w:szCs w:val="24"/>
        </w:rPr>
      </w:pPr>
      <w:r w:rsidRPr="006639B6">
        <w:rPr>
          <w:sz w:val="24"/>
          <w:szCs w:val="24"/>
        </w:rPr>
        <w:t xml:space="preserve">We do </w:t>
      </w:r>
      <w:r w:rsidR="00761C07" w:rsidRPr="006639B6">
        <w:rPr>
          <w:sz w:val="24"/>
          <w:szCs w:val="24"/>
        </w:rPr>
        <w:t>appreciate</w:t>
      </w:r>
      <w:r w:rsidRPr="006639B6">
        <w:rPr>
          <w:sz w:val="24"/>
          <w:szCs w:val="24"/>
        </w:rPr>
        <w:t xml:space="preserve"> that the Appellants</w:t>
      </w:r>
      <w:r w:rsidR="004B4541" w:rsidRPr="006639B6">
        <w:rPr>
          <w:sz w:val="24"/>
          <w:szCs w:val="24"/>
        </w:rPr>
        <w:t>’</w:t>
      </w:r>
      <w:r w:rsidRPr="006639B6">
        <w:rPr>
          <w:sz w:val="24"/>
          <w:szCs w:val="24"/>
        </w:rPr>
        <w:t xml:space="preserve"> acts </w:t>
      </w:r>
      <w:r w:rsidR="00761C07" w:rsidRPr="006639B6">
        <w:rPr>
          <w:sz w:val="24"/>
          <w:szCs w:val="24"/>
        </w:rPr>
        <w:t xml:space="preserve">of assaulting and causing injuries to </w:t>
      </w:r>
      <w:proofErr w:type="spellStart"/>
      <w:r w:rsidR="00761C07" w:rsidRPr="006639B6">
        <w:rPr>
          <w:sz w:val="24"/>
          <w:szCs w:val="24"/>
        </w:rPr>
        <w:t>Yvon</w:t>
      </w:r>
      <w:proofErr w:type="spellEnd"/>
      <w:r w:rsidR="00156602">
        <w:rPr>
          <w:sz w:val="24"/>
          <w:szCs w:val="24"/>
        </w:rPr>
        <w:t xml:space="preserve"> </w:t>
      </w:r>
      <w:proofErr w:type="spellStart"/>
      <w:r w:rsidR="00761C07" w:rsidRPr="006639B6">
        <w:rPr>
          <w:sz w:val="24"/>
          <w:szCs w:val="24"/>
        </w:rPr>
        <w:t>Legaie</w:t>
      </w:r>
      <w:proofErr w:type="spellEnd"/>
      <w:r w:rsidR="00761C07" w:rsidRPr="006639B6">
        <w:rPr>
          <w:sz w:val="24"/>
          <w:szCs w:val="24"/>
        </w:rPr>
        <w:t xml:space="preserve"> and Michel </w:t>
      </w:r>
      <w:proofErr w:type="spellStart"/>
      <w:r w:rsidR="00761C07" w:rsidRPr="006639B6">
        <w:rPr>
          <w:sz w:val="24"/>
          <w:szCs w:val="24"/>
        </w:rPr>
        <w:t>Nourrice</w:t>
      </w:r>
      <w:proofErr w:type="spellEnd"/>
      <w:r w:rsidR="00761C07" w:rsidRPr="006639B6">
        <w:rPr>
          <w:sz w:val="24"/>
          <w:szCs w:val="24"/>
        </w:rPr>
        <w:t>, for which they have been charged under counts 4, 5 and 6 are treated as separate</w:t>
      </w:r>
      <w:r w:rsidR="004B4541" w:rsidRPr="006639B6">
        <w:rPr>
          <w:sz w:val="24"/>
          <w:szCs w:val="24"/>
        </w:rPr>
        <w:t xml:space="preserve"> and distinct</w:t>
      </w:r>
      <w:r w:rsidR="00761C07" w:rsidRPr="006639B6">
        <w:rPr>
          <w:sz w:val="24"/>
          <w:szCs w:val="24"/>
        </w:rPr>
        <w:t xml:space="preserve"> offences</w:t>
      </w:r>
      <w:r w:rsidR="00ED125E" w:rsidRPr="006639B6">
        <w:rPr>
          <w:sz w:val="24"/>
          <w:szCs w:val="24"/>
        </w:rPr>
        <w:t xml:space="preserve"> both</w:t>
      </w:r>
      <w:r w:rsidR="00761C07" w:rsidRPr="006639B6">
        <w:rPr>
          <w:sz w:val="24"/>
          <w:szCs w:val="24"/>
        </w:rPr>
        <w:t xml:space="preserve"> under</w:t>
      </w:r>
      <w:r w:rsidR="00ED125E" w:rsidRPr="006639B6">
        <w:rPr>
          <w:sz w:val="24"/>
          <w:szCs w:val="24"/>
        </w:rPr>
        <w:t xml:space="preserve"> NDEA Act</w:t>
      </w:r>
      <w:r w:rsidR="00156602">
        <w:rPr>
          <w:sz w:val="24"/>
          <w:szCs w:val="24"/>
        </w:rPr>
        <w:t xml:space="preserve"> </w:t>
      </w:r>
      <w:r w:rsidR="00ED125E" w:rsidRPr="006639B6">
        <w:rPr>
          <w:sz w:val="24"/>
          <w:szCs w:val="24"/>
        </w:rPr>
        <w:t>and the Penal Code, namely,</w:t>
      </w:r>
      <w:r w:rsidR="00156602">
        <w:rPr>
          <w:sz w:val="24"/>
          <w:szCs w:val="24"/>
        </w:rPr>
        <w:t xml:space="preserve"> </w:t>
      </w:r>
      <w:r w:rsidR="00761C07" w:rsidRPr="006639B6">
        <w:rPr>
          <w:sz w:val="24"/>
          <w:szCs w:val="24"/>
        </w:rPr>
        <w:t>sections 16(6</w:t>
      </w:r>
      <w:proofErr w:type="gramStart"/>
      <w:r w:rsidR="00761C07" w:rsidRPr="006639B6">
        <w:rPr>
          <w:sz w:val="24"/>
          <w:szCs w:val="24"/>
        </w:rPr>
        <w:t>)(</w:t>
      </w:r>
      <w:proofErr w:type="gramEnd"/>
      <w:r w:rsidR="00761C07" w:rsidRPr="006639B6">
        <w:rPr>
          <w:sz w:val="24"/>
          <w:szCs w:val="24"/>
        </w:rPr>
        <w:t>a) of the NDEA Act and 219(a) of the Penal Code.</w:t>
      </w:r>
      <w:r w:rsidR="004B4541" w:rsidRPr="006639B6">
        <w:rPr>
          <w:sz w:val="24"/>
          <w:szCs w:val="24"/>
        </w:rPr>
        <w:t xml:space="preserve"> The said offence under the NDEA Act has been created by the Legislature in its wisdom, to provide special security to officers who are involved in the difficult battle against the drug menace.</w:t>
      </w:r>
      <w:r w:rsidR="00156602">
        <w:rPr>
          <w:sz w:val="24"/>
          <w:szCs w:val="24"/>
        </w:rPr>
        <w:t xml:space="preserve"> </w:t>
      </w:r>
      <w:r w:rsidR="006D1512" w:rsidRPr="00385955">
        <w:rPr>
          <w:b/>
          <w:sz w:val="24"/>
          <w:szCs w:val="24"/>
        </w:rPr>
        <w:t>Section 16(6)(a) of the NDEA Act</w:t>
      </w:r>
      <w:r w:rsidR="006D1512" w:rsidRPr="006639B6">
        <w:rPr>
          <w:sz w:val="24"/>
          <w:szCs w:val="24"/>
        </w:rPr>
        <w:t xml:space="preserve"> states: “</w:t>
      </w:r>
      <w:r w:rsidR="006D1512" w:rsidRPr="00385955">
        <w:rPr>
          <w:i/>
          <w:sz w:val="24"/>
          <w:szCs w:val="24"/>
          <w:u w:val="single"/>
        </w:rPr>
        <w:t>A person who assaults or attempts to assault an NDEA agent</w:t>
      </w:r>
      <w:r w:rsidR="006D1512" w:rsidRPr="00385955">
        <w:rPr>
          <w:i/>
          <w:sz w:val="24"/>
          <w:szCs w:val="24"/>
        </w:rPr>
        <w:t xml:space="preserve"> or any member of the family of an NDEA agent is guilty of an offence</w:t>
      </w:r>
      <w:r w:rsidR="006D1512" w:rsidRPr="006639B6">
        <w:rPr>
          <w:sz w:val="24"/>
          <w:szCs w:val="24"/>
        </w:rPr>
        <w:t xml:space="preserve">” and the punishment for such offence has been prescribed in </w:t>
      </w:r>
      <w:r w:rsidR="006D1512" w:rsidRPr="00385955">
        <w:rPr>
          <w:b/>
          <w:sz w:val="24"/>
          <w:szCs w:val="24"/>
        </w:rPr>
        <w:t>section 17(3)</w:t>
      </w:r>
      <w:r w:rsidR="006D1512" w:rsidRPr="006639B6">
        <w:rPr>
          <w:sz w:val="24"/>
          <w:szCs w:val="24"/>
        </w:rPr>
        <w:t xml:space="preserve"> of the said Act which states: “</w:t>
      </w:r>
      <w:r w:rsidR="006D1512" w:rsidRPr="00385955">
        <w:rPr>
          <w:i/>
          <w:sz w:val="24"/>
          <w:szCs w:val="24"/>
        </w:rPr>
        <w:t>A person who is guilty of an offence under section 16(6) is liable on conviction, to a fine not exceeding R5,000,000 or to imprisonment for a term not exceeding 20 years, or to both</w:t>
      </w:r>
      <w:r w:rsidR="006D1512" w:rsidRPr="006639B6">
        <w:rPr>
          <w:sz w:val="24"/>
          <w:szCs w:val="24"/>
        </w:rPr>
        <w:t>”.</w:t>
      </w:r>
      <w:r w:rsidR="006B7453" w:rsidRPr="006639B6">
        <w:rPr>
          <w:sz w:val="24"/>
          <w:szCs w:val="24"/>
        </w:rPr>
        <w:t xml:space="preserve"> Section 219(a) of the Penal Code as stated earlier reads as follows</w:t>
      </w:r>
      <w:r w:rsidR="001337C9" w:rsidRPr="006639B6">
        <w:rPr>
          <w:sz w:val="24"/>
          <w:szCs w:val="24"/>
        </w:rPr>
        <w:t>: “</w:t>
      </w:r>
      <w:r w:rsidR="006B7453" w:rsidRPr="006639B6">
        <w:rPr>
          <w:sz w:val="24"/>
          <w:szCs w:val="24"/>
          <w:u w:val="single"/>
        </w:rPr>
        <w:t>Any person who</w:t>
      </w:r>
      <w:r w:rsidR="006B7453" w:rsidRPr="006639B6">
        <w:rPr>
          <w:sz w:val="24"/>
          <w:szCs w:val="24"/>
        </w:rPr>
        <w:t xml:space="preserve">, with intent to maim, disfigure or disable any person, or to do some grievous harm to any person, or to resist or prevent the lawful arrest or detention of any person </w:t>
      </w:r>
      <w:r w:rsidR="006B7453" w:rsidRPr="006639B6">
        <w:rPr>
          <w:sz w:val="24"/>
          <w:szCs w:val="24"/>
          <w:u w:val="single"/>
        </w:rPr>
        <w:t>unlawfully wounds or does any grievous harm to any person</w:t>
      </w:r>
      <w:r w:rsidR="006B7453" w:rsidRPr="006639B6">
        <w:rPr>
          <w:sz w:val="24"/>
          <w:szCs w:val="24"/>
        </w:rPr>
        <w:t xml:space="preserve"> is guilty of a felony, and is liable to imprisonment for life”</w:t>
      </w:r>
      <w:r w:rsidR="00ED125E" w:rsidRPr="006639B6">
        <w:rPr>
          <w:sz w:val="24"/>
          <w:szCs w:val="24"/>
        </w:rPr>
        <w:t>. Although section 219(a) makes intention a specific element of the offence the element of intention needs to be established even in relation to an offence under section 16(6)(a) of the NDEA Act, when taking into consideration the seriousness of the offence and</w:t>
      </w:r>
      <w:r w:rsidR="008277DD" w:rsidRPr="006639B6">
        <w:rPr>
          <w:sz w:val="24"/>
          <w:szCs w:val="24"/>
        </w:rPr>
        <w:t xml:space="preserve"> the</w:t>
      </w:r>
      <w:r w:rsidR="00ED125E" w:rsidRPr="006639B6">
        <w:rPr>
          <w:sz w:val="24"/>
          <w:szCs w:val="24"/>
        </w:rPr>
        <w:t xml:space="preserve"> stiff penalty prescribed for the offence.</w:t>
      </w:r>
      <w:r w:rsidR="00156602">
        <w:rPr>
          <w:sz w:val="24"/>
          <w:szCs w:val="24"/>
        </w:rPr>
        <w:t xml:space="preserve"> </w:t>
      </w:r>
      <w:r w:rsidR="00ED125E" w:rsidRPr="006639B6">
        <w:rPr>
          <w:sz w:val="24"/>
          <w:szCs w:val="24"/>
        </w:rPr>
        <w:t>An offence under section 219(a) however carries a penalty of imprisonment</w:t>
      </w:r>
      <w:r w:rsidR="004B4541" w:rsidRPr="006639B6">
        <w:rPr>
          <w:sz w:val="24"/>
          <w:szCs w:val="24"/>
        </w:rPr>
        <w:t xml:space="preserve"> for life</w:t>
      </w:r>
      <w:r w:rsidR="00ED125E" w:rsidRPr="006639B6">
        <w:rPr>
          <w:sz w:val="24"/>
          <w:szCs w:val="24"/>
        </w:rPr>
        <w:t>.</w:t>
      </w:r>
      <w:r w:rsidR="004B4541" w:rsidRPr="006639B6">
        <w:rPr>
          <w:sz w:val="24"/>
          <w:szCs w:val="24"/>
        </w:rPr>
        <w:t xml:space="preserve"> We do not fault the learned Trial Judge for having convicted the Appellants under counts 4,5 and 6, but are of the view that in sentencing he could have chosen to </w:t>
      </w:r>
      <w:r w:rsidR="00E427C3" w:rsidRPr="006639B6">
        <w:rPr>
          <w:sz w:val="24"/>
          <w:szCs w:val="24"/>
        </w:rPr>
        <w:t>stay passing sentence</w:t>
      </w:r>
      <w:r w:rsidR="00156602">
        <w:rPr>
          <w:sz w:val="24"/>
          <w:szCs w:val="24"/>
        </w:rPr>
        <w:t xml:space="preserve"> </w:t>
      </w:r>
      <w:r w:rsidR="00E427C3" w:rsidRPr="006639B6">
        <w:rPr>
          <w:sz w:val="24"/>
          <w:szCs w:val="24"/>
        </w:rPr>
        <w:t>either</w:t>
      </w:r>
      <w:r w:rsidR="00B30B64" w:rsidRPr="006639B6">
        <w:rPr>
          <w:sz w:val="24"/>
          <w:szCs w:val="24"/>
        </w:rPr>
        <w:t xml:space="preserve"> on </w:t>
      </w:r>
      <w:r w:rsidR="00E427C3" w:rsidRPr="006639B6">
        <w:rPr>
          <w:sz w:val="24"/>
          <w:szCs w:val="24"/>
        </w:rPr>
        <w:t xml:space="preserve"> the counts under the NDEA Act or the Penal Code and left them on file. However the fact that he had decided to pass concurrent sentences in respect of these counts shows that he entertained such intention and thereby we hold no prejudice had been caused to the Appellants.</w:t>
      </w:r>
    </w:p>
    <w:p w:rsidR="00F014FD" w:rsidRPr="006639B6" w:rsidRDefault="00F014FD" w:rsidP="00F014FD">
      <w:pPr>
        <w:pStyle w:val="ListParagraph"/>
        <w:widowControl/>
        <w:autoSpaceDE/>
        <w:autoSpaceDN/>
        <w:adjustRightInd/>
        <w:spacing w:after="160" w:line="259" w:lineRule="auto"/>
        <w:ind w:left="768"/>
        <w:jc w:val="both"/>
        <w:rPr>
          <w:sz w:val="24"/>
          <w:szCs w:val="24"/>
        </w:rPr>
      </w:pPr>
    </w:p>
    <w:p w:rsidR="00156602" w:rsidRPr="00D62E3E" w:rsidRDefault="00F014FD" w:rsidP="00D62E3E">
      <w:pPr>
        <w:pStyle w:val="ListParagraph"/>
        <w:widowControl/>
        <w:numPr>
          <w:ilvl w:val="0"/>
          <w:numId w:val="8"/>
        </w:numPr>
        <w:autoSpaceDE/>
        <w:autoSpaceDN/>
        <w:adjustRightInd/>
        <w:spacing w:after="160" w:line="259" w:lineRule="auto"/>
        <w:jc w:val="both"/>
        <w:rPr>
          <w:sz w:val="24"/>
          <w:szCs w:val="24"/>
        </w:rPr>
      </w:pPr>
      <w:r w:rsidRPr="00D62E3E">
        <w:rPr>
          <w:sz w:val="24"/>
          <w:szCs w:val="24"/>
        </w:rPr>
        <w:lastRenderedPageBreak/>
        <w:t>It is the complaint of the 1</w:t>
      </w:r>
      <w:r w:rsidRPr="00D62E3E">
        <w:rPr>
          <w:sz w:val="24"/>
          <w:szCs w:val="24"/>
          <w:vertAlign w:val="superscript"/>
        </w:rPr>
        <w:t>st</w:t>
      </w:r>
      <w:r w:rsidRPr="00D62E3E">
        <w:rPr>
          <w:sz w:val="24"/>
          <w:szCs w:val="24"/>
        </w:rPr>
        <w:t xml:space="preserve"> and 2</w:t>
      </w:r>
      <w:r w:rsidRPr="00D62E3E">
        <w:rPr>
          <w:sz w:val="24"/>
          <w:szCs w:val="24"/>
          <w:vertAlign w:val="superscript"/>
        </w:rPr>
        <w:t>nd</w:t>
      </w:r>
      <w:r w:rsidRPr="00D62E3E">
        <w:rPr>
          <w:sz w:val="24"/>
          <w:szCs w:val="24"/>
        </w:rPr>
        <w:t xml:space="preserve"> Appellants that although each one of them had been charged with an offence under section 219 of the Penal Code in counts 5 and 6 respectively they both had been convicted for a lesser offence under section 236 of the Penal Code, namely assault occasioning actual bodily harm and sentenced to a term of 5 years imprisonment. We are unable to comprehend why the 1</w:t>
      </w:r>
      <w:r w:rsidRPr="00D62E3E">
        <w:rPr>
          <w:sz w:val="24"/>
          <w:szCs w:val="24"/>
          <w:vertAlign w:val="superscript"/>
        </w:rPr>
        <w:t>st</w:t>
      </w:r>
      <w:r w:rsidRPr="00D62E3E">
        <w:rPr>
          <w:sz w:val="24"/>
          <w:szCs w:val="24"/>
        </w:rPr>
        <w:t xml:space="preserve"> and 2</w:t>
      </w:r>
      <w:r w:rsidRPr="00D62E3E">
        <w:rPr>
          <w:sz w:val="24"/>
          <w:szCs w:val="24"/>
          <w:vertAlign w:val="superscript"/>
        </w:rPr>
        <w:t>nd</w:t>
      </w:r>
      <w:r w:rsidRPr="00D62E3E">
        <w:rPr>
          <w:sz w:val="24"/>
          <w:szCs w:val="24"/>
        </w:rPr>
        <w:t xml:space="preserve"> Appellants are complaining regard</w:t>
      </w:r>
      <w:r w:rsidR="00E87820" w:rsidRPr="00D62E3E">
        <w:rPr>
          <w:sz w:val="24"/>
          <w:szCs w:val="24"/>
        </w:rPr>
        <w:t>ing</w:t>
      </w:r>
      <w:r w:rsidRPr="00D62E3E">
        <w:rPr>
          <w:sz w:val="24"/>
          <w:szCs w:val="24"/>
        </w:rPr>
        <w:t xml:space="preserve"> this</w:t>
      </w:r>
      <w:r w:rsidR="00E87820" w:rsidRPr="00D62E3E">
        <w:rPr>
          <w:sz w:val="24"/>
          <w:szCs w:val="24"/>
        </w:rPr>
        <w:t xml:space="preserve"> when </w:t>
      </w:r>
      <w:proofErr w:type="spellStart"/>
      <w:r w:rsidR="00E87820" w:rsidRPr="00D62E3E">
        <w:rPr>
          <w:sz w:val="24"/>
          <w:szCs w:val="24"/>
        </w:rPr>
        <w:t>the</w:t>
      </w:r>
      <w:proofErr w:type="spellEnd"/>
      <w:r w:rsidR="00E87820" w:rsidRPr="00D62E3E">
        <w:rPr>
          <w:sz w:val="24"/>
          <w:szCs w:val="24"/>
        </w:rPr>
        <w:t xml:space="preserve"> learned Trial Judge in our view could have convicted them under section 219(a) for unlawful wounding as charged, on the basis of the evidence adduced in this case. A conviction under section 219(a) would have made them liable to imprisonment for life.</w:t>
      </w:r>
      <w:r w:rsidR="00D62E3E" w:rsidRPr="00D62E3E">
        <w:rPr>
          <w:sz w:val="24"/>
          <w:szCs w:val="24"/>
        </w:rPr>
        <w:t xml:space="preserve"> </w:t>
      </w:r>
      <w:r w:rsidR="00D62E3E">
        <w:rPr>
          <w:sz w:val="24"/>
          <w:szCs w:val="24"/>
        </w:rPr>
        <w:t>Further under section 156(2) of the Criminal Procedure Code “</w:t>
      </w:r>
      <w:r w:rsidR="00D62E3E" w:rsidRPr="00A954D1">
        <w:rPr>
          <w:i/>
          <w:sz w:val="24"/>
          <w:szCs w:val="24"/>
        </w:rPr>
        <w:t>When a person is charged with an offence, and facts are proved which reduce it to a minor offence, he may be convicted of the minor offence although he was not charged with it.</w:t>
      </w:r>
      <w:r w:rsidR="00D62E3E">
        <w:rPr>
          <w:sz w:val="24"/>
          <w:szCs w:val="24"/>
        </w:rPr>
        <w:t>”</w:t>
      </w:r>
      <w:r w:rsidR="00915F7D" w:rsidRPr="00D62E3E">
        <w:rPr>
          <w:sz w:val="24"/>
          <w:szCs w:val="24"/>
        </w:rPr>
        <w:t xml:space="preserve"> The fact that the injuries on PW 1 </w:t>
      </w:r>
      <w:proofErr w:type="spellStart"/>
      <w:r w:rsidR="00915F7D" w:rsidRPr="00D62E3E">
        <w:rPr>
          <w:sz w:val="24"/>
          <w:szCs w:val="24"/>
        </w:rPr>
        <w:t>Legaie</w:t>
      </w:r>
      <w:proofErr w:type="spellEnd"/>
      <w:r w:rsidR="00915F7D" w:rsidRPr="00D62E3E">
        <w:rPr>
          <w:sz w:val="24"/>
          <w:szCs w:val="24"/>
        </w:rPr>
        <w:t xml:space="preserve"> and PW 3 </w:t>
      </w:r>
      <w:proofErr w:type="spellStart"/>
      <w:r w:rsidR="00915F7D" w:rsidRPr="00D62E3E">
        <w:rPr>
          <w:sz w:val="24"/>
          <w:szCs w:val="24"/>
        </w:rPr>
        <w:t>Nourrice</w:t>
      </w:r>
      <w:proofErr w:type="spellEnd"/>
      <w:r w:rsidR="00915F7D" w:rsidRPr="00D62E3E">
        <w:rPr>
          <w:sz w:val="24"/>
          <w:szCs w:val="24"/>
        </w:rPr>
        <w:t xml:space="preserve"> were not permanent or serious and they had suffered only minor lacerations, bruises and abrasions as argued by the Appellants in their skeleton heads of arguments is of no relevance since</w:t>
      </w:r>
      <w:r w:rsidR="009A4B6C" w:rsidRPr="00D62E3E">
        <w:rPr>
          <w:sz w:val="24"/>
          <w:szCs w:val="24"/>
        </w:rPr>
        <w:t xml:space="preserve"> the </w:t>
      </w:r>
      <w:proofErr w:type="spellStart"/>
      <w:r w:rsidR="009A4B6C" w:rsidRPr="00D62E3E">
        <w:rPr>
          <w:sz w:val="24"/>
          <w:szCs w:val="24"/>
        </w:rPr>
        <w:t>actus</w:t>
      </w:r>
      <w:proofErr w:type="spellEnd"/>
      <w:r w:rsidR="009A4B6C" w:rsidRPr="00D62E3E">
        <w:rPr>
          <w:sz w:val="24"/>
          <w:szCs w:val="24"/>
        </w:rPr>
        <w:t xml:space="preserve"> </w:t>
      </w:r>
      <w:proofErr w:type="spellStart"/>
      <w:r w:rsidR="009A4B6C" w:rsidRPr="00D62E3E">
        <w:rPr>
          <w:sz w:val="24"/>
          <w:szCs w:val="24"/>
        </w:rPr>
        <w:t>reus</w:t>
      </w:r>
      <w:proofErr w:type="spellEnd"/>
      <w:r w:rsidR="009A4B6C" w:rsidRPr="00D62E3E">
        <w:rPr>
          <w:sz w:val="24"/>
          <w:szCs w:val="24"/>
        </w:rPr>
        <w:t xml:space="preserve"> that needs to be proved</w:t>
      </w:r>
      <w:r w:rsidR="00156602" w:rsidRPr="00D62E3E">
        <w:rPr>
          <w:sz w:val="24"/>
          <w:szCs w:val="24"/>
        </w:rPr>
        <w:t xml:space="preserve"> </w:t>
      </w:r>
      <w:r w:rsidR="009A4B6C" w:rsidRPr="00D62E3E">
        <w:rPr>
          <w:sz w:val="24"/>
          <w:szCs w:val="24"/>
        </w:rPr>
        <w:t>under the Penal Code in section 219(a) is ‘unlawful wounding’ and under section 236 an ‘assault occasioning actual bodily harm’.</w:t>
      </w:r>
      <w:r w:rsidR="00D62E3E" w:rsidRPr="00D62E3E">
        <w:rPr>
          <w:sz w:val="24"/>
          <w:szCs w:val="24"/>
        </w:rPr>
        <w:t xml:space="preserve"> </w:t>
      </w:r>
    </w:p>
    <w:p w:rsidR="00D62E3E" w:rsidRPr="00D62E3E" w:rsidRDefault="00D62E3E" w:rsidP="00D62E3E">
      <w:pPr>
        <w:pStyle w:val="ListParagraph"/>
        <w:widowControl/>
        <w:autoSpaceDE/>
        <w:autoSpaceDN/>
        <w:adjustRightInd/>
        <w:spacing w:after="160" w:line="259" w:lineRule="auto"/>
        <w:ind w:left="768"/>
        <w:jc w:val="both"/>
        <w:rPr>
          <w:sz w:val="24"/>
          <w:szCs w:val="24"/>
        </w:rPr>
      </w:pPr>
    </w:p>
    <w:p w:rsidR="00566249" w:rsidRPr="006639B6" w:rsidRDefault="001173FF" w:rsidP="00F014FD">
      <w:pPr>
        <w:pStyle w:val="ListParagraph"/>
        <w:widowControl/>
        <w:numPr>
          <w:ilvl w:val="0"/>
          <w:numId w:val="8"/>
        </w:numPr>
        <w:autoSpaceDE/>
        <w:autoSpaceDN/>
        <w:adjustRightInd/>
        <w:spacing w:after="160" w:line="259" w:lineRule="auto"/>
        <w:jc w:val="both"/>
        <w:rPr>
          <w:sz w:val="24"/>
          <w:szCs w:val="24"/>
        </w:rPr>
      </w:pPr>
      <w:r w:rsidRPr="006639B6">
        <w:rPr>
          <w:sz w:val="24"/>
          <w:szCs w:val="24"/>
        </w:rPr>
        <w:t>We do not find that any one of the sentences imposed in respect of the offences for which the Appellants had been convicted are “manifestly harsh and excessive”</w:t>
      </w:r>
      <w:r w:rsidR="002B241C" w:rsidRPr="006639B6">
        <w:rPr>
          <w:sz w:val="24"/>
          <w:szCs w:val="24"/>
        </w:rPr>
        <w:t xml:space="preserve"> taking into consideration the conduct of the Appellants. In fact the learned Trial Judge had shown leniency in sentencing</w:t>
      </w:r>
      <w:r w:rsidR="00566249" w:rsidRPr="006639B6">
        <w:rPr>
          <w:sz w:val="24"/>
          <w:szCs w:val="24"/>
        </w:rPr>
        <w:t xml:space="preserve"> and ordering that the sentences to run concurrently</w:t>
      </w:r>
      <w:r w:rsidR="002B241C" w:rsidRPr="006639B6">
        <w:rPr>
          <w:sz w:val="24"/>
          <w:szCs w:val="24"/>
        </w:rPr>
        <w:t xml:space="preserve">. To vary any one </w:t>
      </w:r>
      <w:r w:rsidR="00BC282F" w:rsidRPr="006639B6">
        <w:rPr>
          <w:sz w:val="24"/>
          <w:szCs w:val="24"/>
        </w:rPr>
        <w:t>of the</w:t>
      </w:r>
      <w:r w:rsidR="002B241C" w:rsidRPr="006639B6">
        <w:rPr>
          <w:sz w:val="24"/>
          <w:szCs w:val="24"/>
        </w:rPr>
        <w:t xml:space="preserve"> sentences would be to send the wrong message to society that officers involved in the fight against drugs can be</w:t>
      </w:r>
      <w:r w:rsidR="007B57EE">
        <w:rPr>
          <w:sz w:val="24"/>
          <w:szCs w:val="24"/>
        </w:rPr>
        <w:t xml:space="preserve"> threatened, abused,</w:t>
      </w:r>
      <w:r w:rsidR="002B241C" w:rsidRPr="006639B6">
        <w:rPr>
          <w:sz w:val="24"/>
          <w:szCs w:val="24"/>
        </w:rPr>
        <w:t xml:space="preserve"> set upon and attacked and their vehicles damaged.</w:t>
      </w:r>
    </w:p>
    <w:p w:rsidR="00566249" w:rsidRPr="006639B6" w:rsidRDefault="00566249" w:rsidP="00566249">
      <w:pPr>
        <w:pStyle w:val="ListParagraph"/>
        <w:rPr>
          <w:sz w:val="24"/>
          <w:szCs w:val="24"/>
        </w:rPr>
      </w:pPr>
    </w:p>
    <w:p w:rsidR="005D2BD9" w:rsidRPr="00670BA2" w:rsidRDefault="00566249" w:rsidP="005D2BD9">
      <w:pPr>
        <w:pStyle w:val="ListParagraph"/>
        <w:widowControl/>
        <w:numPr>
          <w:ilvl w:val="0"/>
          <w:numId w:val="8"/>
        </w:numPr>
        <w:autoSpaceDE/>
        <w:autoSpaceDN/>
        <w:adjustRightInd/>
        <w:spacing w:after="160" w:line="259" w:lineRule="auto"/>
        <w:jc w:val="both"/>
        <w:rPr>
          <w:i/>
          <w:sz w:val="24"/>
          <w:szCs w:val="24"/>
        </w:rPr>
      </w:pPr>
      <w:r w:rsidRPr="006639B6">
        <w:rPr>
          <w:sz w:val="24"/>
          <w:szCs w:val="24"/>
        </w:rPr>
        <w:t>We are of the view that obtaining a pre-sentencing (probation report) is not a necessary must before sentencing an offender</w:t>
      </w:r>
      <w:r w:rsidR="005D2BD9" w:rsidRPr="006639B6">
        <w:rPr>
          <w:sz w:val="24"/>
          <w:szCs w:val="24"/>
        </w:rPr>
        <w:t>. It is to be noted that the record does not bear out that Co</w:t>
      </w:r>
      <w:r w:rsidR="00AA45F7" w:rsidRPr="006639B6">
        <w:rPr>
          <w:sz w:val="24"/>
          <w:szCs w:val="24"/>
        </w:rPr>
        <w:t xml:space="preserve">unsel for the Appellants </w:t>
      </w:r>
      <w:r w:rsidR="003E7F53" w:rsidRPr="006639B6">
        <w:rPr>
          <w:sz w:val="24"/>
          <w:szCs w:val="24"/>
        </w:rPr>
        <w:t>had requested</w:t>
      </w:r>
      <w:r w:rsidR="008616D4">
        <w:rPr>
          <w:sz w:val="24"/>
          <w:szCs w:val="24"/>
        </w:rPr>
        <w:t xml:space="preserve"> while pleading in mitigation of sentence</w:t>
      </w:r>
      <w:r w:rsidR="00506322">
        <w:rPr>
          <w:sz w:val="24"/>
          <w:szCs w:val="24"/>
        </w:rPr>
        <w:t>,</w:t>
      </w:r>
      <w:r w:rsidR="005D2BD9" w:rsidRPr="006639B6">
        <w:rPr>
          <w:sz w:val="24"/>
          <w:szCs w:val="24"/>
        </w:rPr>
        <w:t xml:space="preserve"> for a pre-sentencing (probation report) as stated at</w:t>
      </w:r>
      <w:r w:rsidR="00AA45F7" w:rsidRPr="006639B6">
        <w:rPr>
          <w:sz w:val="24"/>
          <w:szCs w:val="24"/>
        </w:rPr>
        <w:t xml:space="preserve"> paragraph (viii) in his grounds of appeal against sentence.  In the case of </w:t>
      </w:r>
      <w:r w:rsidR="00AA45F7" w:rsidRPr="00385955">
        <w:rPr>
          <w:b/>
          <w:sz w:val="24"/>
          <w:szCs w:val="24"/>
        </w:rPr>
        <w:t xml:space="preserve">Roger </w:t>
      </w:r>
      <w:proofErr w:type="spellStart"/>
      <w:r w:rsidR="00AA45F7" w:rsidRPr="00385955">
        <w:rPr>
          <w:b/>
          <w:sz w:val="24"/>
          <w:szCs w:val="24"/>
        </w:rPr>
        <w:t>Aglae</w:t>
      </w:r>
      <w:proofErr w:type="spellEnd"/>
      <w:r w:rsidR="00AA45F7" w:rsidRPr="00385955">
        <w:rPr>
          <w:b/>
          <w:sz w:val="24"/>
          <w:szCs w:val="24"/>
        </w:rPr>
        <w:t xml:space="preserve"> </w:t>
      </w:r>
      <w:proofErr w:type="spellStart"/>
      <w:r w:rsidR="00AA45F7" w:rsidRPr="00385955">
        <w:rPr>
          <w:b/>
          <w:sz w:val="24"/>
          <w:szCs w:val="24"/>
        </w:rPr>
        <w:t>vs</w:t>
      </w:r>
      <w:proofErr w:type="spellEnd"/>
      <w:r w:rsidR="00AA45F7" w:rsidRPr="00385955">
        <w:rPr>
          <w:b/>
          <w:sz w:val="24"/>
          <w:szCs w:val="24"/>
        </w:rPr>
        <w:t xml:space="preserve"> The Republic, Cr No.15 of 1997</w:t>
      </w:r>
      <w:r w:rsidR="00AA45F7" w:rsidRPr="006639B6">
        <w:rPr>
          <w:sz w:val="24"/>
          <w:szCs w:val="24"/>
        </w:rPr>
        <w:t xml:space="preserve"> this court said: “</w:t>
      </w:r>
      <w:r w:rsidR="00AA45F7" w:rsidRPr="00385955">
        <w:rPr>
          <w:i/>
          <w:sz w:val="24"/>
          <w:szCs w:val="24"/>
        </w:rPr>
        <w:t>In Seychelles, however, there is no legal obligation, statutory or otherwise, placed on a court to obtain a social welfare report for the purpose of assisting the court to pass an appropriate sentence.  Although such reports are desirable, or even essential, in some cases (and where necessary, courts are encouraged to ask for them) calling for them is discretionary, not mandatory.</w:t>
      </w:r>
      <w:r w:rsidR="00AA45F7" w:rsidRPr="006639B6">
        <w:rPr>
          <w:sz w:val="24"/>
          <w:szCs w:val="24"/>
        </w:rPr>
        <w:t xml:space="preserve">”  The </w:t>
      </w:r>
      <w:r w:rsidR="00AA45F7" w:rsidRPr="00670BA2">
        <w:rPr>
          <w:b/>
          <w:sz w:val="24"/>
          <w:szCs w:val="24"/>
        </w:rPr>
        <w:t xml:space="preserve">Supreme Court of Appeal of South Africa in the case of </w:t>
      </w:r>
      <w:proofErr w:type="spellStart"/>
      <w:r w:rsidR="00AA45F7" w:rsidRPr="00670BA2">
        <w:rPr>
          <w:b/>
          <w:sz w:val="24"/>
          <w:szCs w:val="24"/>
        </w:rPr>
        <w:t>Sadhasivan</w:t>
      </w:r>
      <w:proofErr w:type="spellEnd"/>
      <w:r w:rsidR="00AA45F7" w:rsidRPr="00670BA2">
        <w:rPr>
          <w:b/>
          <w:sz w:val="24"/>
          <w:szCs w:val="24"/>
        </w:rPr>
        <w:t xml:space="preserve"> Nolan </w:t>
      </w:r>
      <w:proofErr w:type="spellStart"/>
      <w:r w:rsidR="00AA45F7" w:rsidRPr="00670BA2">
        <w:rPr>
          <w:b/>
          <w:sz w:val="24"/>
          <w:szCs w:val="24"/>
        </w:rPr>
        <w:t>Chetty</w:t>
      </w:r>
      <w:proofErr w:type="spellEnd"/>
      <w:r w:rsidR="00AA45F7" w:rsidRPr="00670BA2">
        <w:rPr>
          <w:b/>
          <w:sz w:val="24"/>
          <w:szCs w:val="24"/>
        </w:rPr>
        <w:t xml:space="preserve"> and </w:t>
      </w:r>
      <w:proofErr w:type="gramStart"/>
      <w:r w:rsidR="00AA45F7" w:rsidRPr="00670BA2">
        <w:rPr>
          <w:b/>
          <w:sz w:val="24"/>
          <w:szCs w:val="24"/>
        </w:rPr>
        <w:t>The</w:t>
      </w:r>
      <w:proofErr w:type="gramEnd"/>
      <w:r w:rsidR="00AA45F7" w:rsidRPr="00670BA2">
        <w:rPr>
          <w:b/>
          <w:sz w:val="24"/>
          <w:szCs w:val="24"/>
        </w:rPr>
        <w:t xml:space="preserve"> State, Case No: 742/12</w:t>
      </w:r>
      <w:r w:rsidR="00AA45F7" w:rsidRPr="006639B6">
        <w:rPr>
          <w:sz w:val="24"/>
          <w:szCs w:val="24"/>
        </w:rPr>
        <w:t xml:space="preserve"> stated: “</w:t>
      </w:r>
      <w:r w:rsidR="00AA45F7" w:rsidRPr="00670BA2">
        <w:rPr>
          <w:i/>
          <w:sz w:val="24"/>
          <w:szCs w:val="24"/>
        </w:rPr>
        <w:t xml:space="preserve">The probation officer’s report is not an end in itself.  It is </w:t>
      </w:r>
      <w:r w:rsidR="00A03E1C" w:rsidRPr="00670BA2">
        <w:rPr>
          <w:i/>
          <w:sz w:val="24"/>
          <w:szCs w:val="24"/>
        </w:rPr>
        <w:t>but one means of placing reliable information before a court in order to enable it to impose a properly informed sentence, taking into account along with all of the other relevant factors, the best interests of an accused person’s minor children who will inevitably be prejudiced by the sentencing of their parent.  If that information can be placed before the court in another satisfactory way, there is no need for a probation officer’s report.</w:t>
      </w:r>
      <w:r w:rsidR="00A03E1C" w:rsidRPr="006639B6">
        <w:rPr>
          <w:sz w:val="24"/>
          <w:szCs w:val="24"/>
        </w:rPr>
        <w:t>”  In the in</w:t>
      </w:r>
      <w:r w:rsidR="00797965" w:rsidRPr="006639B6">
        <w:rPr>
          <w:sz w:val="24"/>
          <w:szCs w:val="24"/>
        </w:rPr>
        <w:t xml:space="preserve">stant case, like in the </w:t>
      </w:r>
      <w:r w:rsidR="00797965" w:rsidRPr="006639B6">
        <w:rPr>
          <w:sz w:val="24"/>
          <w:szCs w:val="24"/>
        </w:rPr>
        <w:lastRenderedPageBreak/>
        <w:t xml:space="preserve">South African case </w:t>
      </w:r>
      <w:proofErr w:type="spellStart"/>
      <w:r w:rsidR="00797965" w:rsidRPr="006639B6">
        <w:rPr>
          <w:sz w:val="24"/>
          <w:szCs w:val="24"/>
        </w:rPr>
        <w:t>Sadhasivan</w:t>
      </w:r>
      <w:proofErr w:type="spellEnd"/>
      <w:r w:rsidR="00797965" w:rsidRPr="006639B6">
        <w:rPr>
          <w:sz w:val="24"/>
          <w:szCs w:val="24"/>
        </w:rPr>
        <w:t xml:space="preserve"> Nolan </w:t>
      </w:r>
      <w:proofErr w:type="spellStart"/>
      <w:r w:rsidR="00797965" w:rsidRPr="006639B6">
        <w:rPr>
          <w:sz w:val="24"/>
          <w:szCs w:val="24"/>
        </w:rPr>
        <w:t>Chetty</w:t>
      </w:r>
      <w:proofErr w:type="spellEnd"/>
      <w:r w:rsidR="00797965" w:rsidRPr="006639B6">
        <w:rPr>
          <w:sz w:val="24"/>
          <w:szCs w:val="24"/>
        </w:rPr>
        <w:t xml:space="preserve"> we find from the record that the relevant information had been furnished</w:t>
      </w:r>
      <w:r w:rsidR="00FA3D77" w:rsidRPr="006639B6">
        <w:rPr>
          <w:sz w:val="24"/>
          <w:szCs w:val="24"/>
        </w:rPr>
        <w:t xml:space="preserve"> to the Trial Court</w:t>
      </w:r>
      <w:r w:rsidR="00797965" w:rsidRPr="006639B6">
        <w:rPr>
          <w:sz w:val="24"/>
          <w:szCs w:val="24"/>
        </w:rPr>
        <w:t xml:space="preserve"> to the effect that Jean-Yves Dubois who was the 4</w:t>
      </w:r>
      <w:r w:rsidR="00797965" w:rsidRPr="006639B6">
        <w:rPr>
          <w:sz w:val="24"/>
          <w:szCs w:val="24"/>
          <w:vertAlign w:val="superscript"/>
        </w:rPr>
        <w:t>th</w:t>
      </w:r>
      <w:r w:rsidR="00797965" w:rsidRPr="006639B6">
        <w:rPr>
          <w:sz w:val="24"/>
          <w:szCs w:val="24"/>
        </w:rPr>
        <w:t xml:space="preserve"> accused at the trial before the Supreme Court was a minor and suffering severely from asthma and that the 2</w:t>
      </w:r>
      <w:r w:rsidR="00797965" w:rsidRPr="006639B6">
        <w:rPr>
          <w:sz w:val="24"/>
          <w:szCs w:val="24"/>
          <w:vertAlign w:val="superscript"/>
        </w:rPr>
        <w:t>nd</w:t>
      </w:r>
      <w:r w:rsidR="00797965" w:rsidRPr="006639B6">
        <w:rPr>
          <w:sz w:val="24"/>
          <w:szCs w:val="24"/>
        </w:rPr>
        <w:t xml:space="preserve"> Appellant, his mother was his caregiver when</w:t>
      </w:r>
      <w:r w:rsidR="00156602">
        <w:rPr>
          <w:sz w:val="24"/>
          <w:szCs w:val="24"/>
        </w:rPr>
        <w:t xml:space="preserve"> </w:t>
      </w:r>
      <w:r w:rsidR="00797965" w:rsidRPr="006639B6">
        <w:rPr>
          <w:sz w:val="24"/>
          <w:szCs w:val="24"/>
        </w:rPr>
        <w:t>Counsel for the Appellants pleaded in mitigation</w:t>
      </w:r>
      <w:r w:rsidR="00040BD3">
        <w:rPr>
          <w:sz w:val="24"/>
          <w:szCs w:val="24"/>
        </w:rPr>
        <w:t xml:space="preserve"> of sentence</w:t>
      </w:r>
      <w:r w:rsidR="00797965" w:rsidRPr="006639B6">
        <w:rPr>
          <w:sz w:val="24"/>
          <w:szCs w:val="24"/>
        </w:rPr>
        <w:t>.</w:t>
      </w:r>
      <w:r w:rsidR="00595B85" w:rsidRPr="006639B6">
        <w:rPr>
          <w:sz w:val="24"/>
          <w:szCs w:val="24"/>
        </w:rPr>
        <w:t xml:space="preserve"> But we find from a medical report issued by the Health Services Agency which is on file that the date of birth of the 4</w:t>
      </w:r>
      <w:r w:rsidR="00595B85" w:rsidRPr="006639B6">
        <w:rPr>
          <w:sz w:val="24"/>
          <w:szCs w:val="24"/>
          <w:vertAlign w:val="superscript"/>
        </w:rPr>
        <w:t>th</w:t>
      </w:r>
      <w:r w:rsidR="00595B85" w:rsidRPr="006639B6">
        <w:rPr>
          <w:sz w:val="24"/>
          <w:szCs w:val="24"/>
        </w:rPr>
        <w:t xml:space="preserve"> accused is 13-03-1997 and </w:t>
      </w:r>
      <w:proofErr w:type="gramStart"/>
      <w:r w:rsidR="00595B85" w:rsidRPr="006639B6">
        <w:rPr>
          <w:sz w:val="24"/>
          <w:szCs w:val="24"/>
        </w:rPr>
        <w:t>is</w:t>
      </w:r>
      <w:proofErr w:type="gramEnd"/>
      <w:r w:rsidR="00595B85" w:rsidRPr="006639B6">
        <w:rPr>
          <w:sz w:val="24"/>
          <w:szCs w:val="24"/>
        </w:rPr>
        <w:t xml:space="preserve"> 20 years now and had been 16.10 years when the plea in mitigation</w:t>
      </w:r>
      <w:r w:rsidR="00040BD3">
        <w:rPr>
          <w:sz w:val="24"/>
          <w:szCs w:val="24"/>
        </w:rPr>
        <w:t xml:space="preserve"> of sentence</w:t>
      </w:r>
      <w:r w:rsidR="00595B85" w:rsidRPr="006639B6">
        <w:rPr>
          <w:sz w:val="24"/>
          <w:szCs w:val="24"/>
        </w:rPr>
        <w:t xml:space="preserve"> was made. All that the medical report states is that he had been “suffering from bronchial asthma and attended clinic frequently for management”. There is no mention of him needing a carer</w:t>
      </w:r>
      <w:r w:rsidR="006D3292" w:rsidRPr="006639B6">
        <w:rPr>
          <w:sz w:val="24"/>
          <w:szCs w:val="24"/>
        </w:rPr>
        <w:t xml:space="preserve"> to take care of him. The 4</w:t>
      </w:r>
      <w:r w:rsidR="006D3292" w:rsidRPr="006639B6">
        <w:rPr>
          <w:sz w:val="24"/>
          <w:szCs w:val="24"/>
          <w:vertAlign w:val="superscript"/>
        </w:rPr>
        <w:t>th</w:t>
      </w:r>
      <w:r w:rsidR="006D3292" w:rsidRPr="006639B6">
        <w:rPr>
          <w:sz w:val="24"/>
          <w:szCs w:val="24"/>
        </w:rPr>
        <w:t xml:space="preserve"> accused who was convicted along with the Appellants had been placed on probation by the Trial Judge when sentencing and his probation period has also now come to an end. </w:t>
      </w:r>
      <w:r w:rsidR="00797965" w:rsidRPr="006639B6">
        <w:rPr>
          <w:sz w:val="24"/>
          <w:szCs w:val="24"/>
        </w:rPr>
        <w:t xml:space="preserve">In the </w:t>
      </w:r>
      <w:r w:rsidR="00797965" w:rsidRPr="00670BA2">
        <w:rPr>
          <w:b/>
          <w:sz w:val="24"/>
          <w:szCs w:val="24"/>
        </w:rPr>
        <w:t>South African case of</w:t>
      </w:r>
      <w:r w:rsidR="00156602">
        <w:rPr>
          <w:b/>
          <w:sz w:val="24"/>
          <w:szCs w:val="24"/>
        </w:rPr>
        <w:t xml:space="preserve"> </w:t>
      </w:r>
      <w:r w:rsidR="00797965" w:rsidRPr="00670BA2">
        <w:rPr>
          <w:b/>
          <w:sz w:val="24"/>
          <w:szCs w:val="24"/>
        </w:rPr>
        <w:t>S v M (Centre for Child Law as amicus curiae) 2007 (2) SACR 539 (CC) Sachs J</w:t>
      </w:r>
      <w:r w:rsidR="00156602">
        <w:rPr>
          <w:b/>
          <w:sz w:val="24"/>
          <w:szCs w:val="24"/>
        </w:rPr>
        <w:t xml:space="preserve"> </w:t>
      </w:r>
      <w:r w:rsidR="00797965" w:rsidRPr="006639B6">
        <w:rPr>
          <w:sz w:val="24"/>
          <w:szCs w:val="24"/>
        </w:rPr>
        <w:t xml:space="preserve">stated that: </w:t>
      </w:r>
      <w:r w:rsidR="00FA3D77" w:rsidRPr="006639B6">
        <w:rPr>
          <w:sz w:val="24"/>
          <w:szCs w:val="24"/>
        </w:rPr>
        <w:t>“</w:t>
      </w:r>
      <w:r w:rsidR="00FA3D77" w:rsidRPr="00670BA2">
        <w:rPr>
          <w:i/>
          <w:sz w:val="24"/>
          <w:szCs w:val="24"/>
        </w:rPr>
        <w:t>while</w:t>
      </w:r>
      <w:r w:rsidR="00797965" w:rsidRPr="00670BA2">
        <w:rPr>
          <w:i/>
          <w:sz w:val="24"/>
          <w:szCs w:val="24"/>
        </w:rPr>
        <w:t xml:space="preserve"> a trial court should ‘find </w:t>
      </w:r>
      <w:r w:rsidR="00E87ACF" w:rsidRPr="00670BA2">
        <w:rPr>
          <w:i/>
          <w:sz w:val="24"/>
          <w:szCs w:val="24"/>
        </w:rPr>
        <w:t>out whether a convicted person is a primary caregiver whenever there are indications that this might be so’, it was not necessary to obtain a probation officer’s report in every case: the accused could be asked for the necessary information ....</w:t>
      </w:r>
      <w:r w:rsidR="00E87ACF" w:rsidRPr="006639B6">
        <w:rPr>
          <w:sz w:val="24"/>
          <w:szCs w:val="24"/>
        </w:rPr>
        <w:t xml:space="preserve">”  In the </w:t>
      </w:r>
      <w:r w:rsidR="00E87ACF" w:rsidRPr="00670BA2">
        <w:rPr>
          <w:b/>
          <w:sz w:val="24"/>
          <w:szCs w:val="24"/>
        </w:rPr>
        <w:t xml:space="preserve">South African case of S v EB 2010 (2) SACR 524 (SCA) </w:t>
      </w:r>
      <w:proofErr w:type="spellStart"/>
      <w:r w:rsidR="00E87ACF" w:rsidRPr="00670BA2">
        <w:rPr>
          <w:b/>
          <w:sz w:val="24"/>
          <w:szCs w:val="24"/>
        </w:rPr>
        <w:t>Cloete</w:t>
      </w:r>
      <w:proofErr w:type="spellEnd"/>
      <w:r w:rsidR="00E87ACF" w:rsidRPr="00670BA2">
        <w:rPr>
          <w:b/>
          <w:sz w:val="24"/>
          <w:szCs w:val="24"/>
        </w:rPr>
        <w:t xml:space="preserve"> JA</w:t>
      </w:r>
      <w:r w:rsidR="00156602">
        <w:rPr>
          <w:b/>
          <w:sz w:val="24"/>
          <w:szCs w:val="24"/>
        </w:rPr>
        <w:t xml:space="preserve"> </w:t>
      </w:r>
      <w:r w:rsidR="00E87ACF" w:rsidRPr="006639B6">
        <w:rPr>
          <w:sz w:val="24"/>
          <w:szCs w:val="24"/>
        </w:rPr>
        <w:t>pointed out: “</w:t>
      </w:r>
      <w:r w:rsidR="00E87ACF" w:rsidRPr="00670BA2">
        <w:rPr>
          <w:i/>
          <w:sz w:val="24"/>
          <w:szCs w:val="24"/>
        </w:rPr>
        <w:t xml:space="preserve">while one has sympathy for children </w:t>
      </w:r>
      <w:r w:rsidR="00FA3D77" w:rsidRPr="00670BA2">
        <w:rPr>
          <w:i/>
          <w:sz w:val="24"/>
          <w:szCs w:val="24"/>
        </w:rPr>
        <w:t>in situations</w:t>
      </w:r>
      <w:r w:rsidR="00E87ACF" w:rsidRPr="00670BA2">
        <w:rPr>
          <w:i/>
          <w:sz w:val="24"/>
          <w:szCs w:val="24"/>
        </w:rPr>
        <w:t xml:space="preserve"> such as this, ‘their emotional needs cannot trump the duty on the State properly to punish criminal misconduct where the appropriate sentence is one of imprisonment</w:t>
      </w:r>
      <w:r w:rsidR="00E87ACF" w:rsidRPr="006639B6">
        <w:rPr>
          <w:sz w:val="24"/>
          <w:szCs w:val="24"/>
        </w:rPr>
        <w:t>’.</w:t>
      </w:r>
      <w:r w:rsidR="00DA121A" w:rsidRPr="006639B6">
        <w:rPr>
          <w:sz w:val="24"/>
          <w:szCs w:val="24"/>
        </w:rPr>
        <w:t xml:space="preserve">  In the case of </w:t>
      </w:r>
      <w:proofErr w:type="spellStart"/>
      <w:r w:rsidR="00DA121A" w:rsidRPr="00670BA2">
        <w:rPr>
          <w:b/>
          <w:sz w:val="24"/>
          <w:szCs w:val="24"/>
        </w:rPr>
        <w:t>Haron</w:t>
      </w:r>
      <w:proofErr w:type="spellEnd"/>
      <w:r w:rsidR="00DA121A" w:rsidRPr="00670BA2">
        <w:rPr>
          <w:b/>
          <w:sz w:val="24"/>
          <w:szCs w:val="24"/>
        </w:rPr>
        <w:t xml:space="preserve"> Mandela </w:t>
      </w:r>
      <w:proofErr w:type="spellStart"/>
      <w:r w:rsidR="00DA121A" w:rsidRPr="00670BA2">
        <w:rPr>
          <w:b/>
          <w:sz w:val="24"/>
          <w:szCs w:val="24"/>
        </w:rPr>
        <w:t>Naibei</w:t>
      </w:r>
      <w:proofErr w:type="spellEnd"/>
      <w:r w:rsidR="00DA121A" w:rsidRPr="00670BA2">
        <w:rPr>
          <w:b/>
          <w:sz w:val="24"/>
          <w:szCs w:val="24"/>
        </w:rPr>
        <w:t xml:space="preserve"> </w:t>
      </w:r>
      <w:proofErr w:type="spellStart"/>
      <w:r w:rsidR="00DA121A" w:rsidRPr="00670BA2">
        <w:rPr>
          <w:b/>
          <w:sz w:val="24"/>
          <w:szCs w:val="24"/>
        </w:rPr>
        <w:t>vs</w:t>
      </w:r>
      <w:proofErr w:type="spellEnd"/>
      <w:r w:rsidR="00DA121A" w:rsidRPr="00670BA2">
        <w:rPr>
          <w:b/>
          <w:sz w:val="24"/>
          <w:szCs w:val="24"/>
        </w:rPr>
        <w:t xml:space="preserve"> The Republic, Criminal Appeal Case No. 116 of 2013, the High Court of Kenya sitting at </w:t>
      </w:r>
      <w:proofErr w:type="spellStart"/>
      <w:r w:rsidR="00DA121A" w:rsidRPr="00670BA2">
        <w:rPr>
          <w:b/>
          <w:sz w:val="24"/>
          <w:szCs w:val="24"/>
        </w:rPr>
        <w:t>Bungoma</w:t>
      </w:r>
      <w:proofErr w:type="spellEnd"/>
      <w:r w:rsidR="00DA121A" w:rsidRPr="006639B6">
        <w:rPr>
          <w:sz w:val="24"/>
          <w:szCs w:val="24"/>
        </w:rPr>
        <w:t xml:space="preserve"> stated: “</w:t>
      </w:r>
      <w:r w:rsidR="00DA121A" w:rsidRPr="00670BA2">
        <w:rPr>
          <w:i/>
          <w:sz w:val="24"/>
          <w:szCs w:val="24"/>
        </w:rPr>
        <w:t>A court is entitled to call for a probation report on an accused before passing its sentence.  However, such a probation report is not binding on the court.  The report only acts as a guide.  A court can either adopt or ignore such a report</w:t>
      </w:r>
      <w:r w:rsidR="00FA3D77" w:rsidRPr="00670BA2">
        <w:rPr>
          <w:i/>
          <w:sz w:val="24"/>
          <w:szCs w:val="24"/>
        </w:rPr>
        <w:t>”.</w:t>
      </w:r>
    </w:p>
    <w:p w:rsidR="00FA3D77" w:rsidRPr="00670BA2" w:rsidRDefault="00FA3D77" w:rsidP="00FA3D77">
      <w:pPr>
        <w:pStyle w:val="ListParagraph"/>
        <w:widowControl/>
        <w:autoSpaceDE/>
        <w:autoSpaceDN/>
        <w:adjustRightInd/>
        <w:spacing w:after="160" w:line="259" w:lineRule="auto"/>
        <w:ind w:left="768"/>
        <w:jc w:val="both"/>
        <w:rPr>
          <w:i/>
          <w:sz w:val="24"/>
          <w:szCs w:val="24"/>
        </w:rPr>
      </w:pPr>
    </w:p>
    <w:p w:rsidR="001173FF" w:rsidRPr="006639B6" w:rsidRDefault="005D2BD9" w:rsidP="00F014FD">
      <w:pPr>
        <w:pStyle w:val="ListParagraph"/>
        <w:widowControl/>
        <w:numPr>
          <w:ilvl w:val="0"/>
          <w:numId w:val="8"/>
        </w:numPr>
        <w:autoSpaceDE/>
        <w:autoSpaceDN/>
        <w:adjustRightInd/>
        <w:spacing w:after="160" w:line="259" w:lineRule="auto"/>
        <w:jc w:val="both"/>
        <w:rPr>
          <w:sz w:val="24"/>
          <w:szCs w:val="24"/>
        </w:rPr>
      </w:pPr>
      <w:r w:rsidRPr="006639B6">
        <w:rPr>
          <w:sz w:val="24"/>
          <w:szCs w:val="24"/>
        </w:rPr>
        <w:t xml:space="preserve">We are also of the view that </w:t>
      </w:r>
      <w:r w:rsidR="00566249" w:rsidRPr="006639B6">
        <w:rPr>
          <w:sz w:val="24"/>
          <w:szCs w:val="24"/>
        </w:rPr>
        <w:t xml:space="preserve">the principle of proportionality has no application in the circumstances of this case. We therefore dismiss the appeal </w:t>
      </w:r>
      <w:r w:rsidR="004B42CB" w:rsidRPr="006639B6">
        <w:rPr>
          <w:sz w:val="24"/>
          <w:szCs w:val="24"/>
        </w:rPr>
        <w:t>of the Appellants on sentence.</w:t>
      </w:r>
    </w:p>
    <w:p w:rsidR="00870971" w:rsidRPr="006639B6" w:rsidRDefault="00870971" w:rsidP="00870971">
      <w:pPr>
        <w:pStyle w:val="ListParagraph"/>
        <w:rPr>
          <w:sz w:val="24"/>
          <w:szCs w:val="24"/>
        </w:rPr>
      </w:pPr>
    </w:p>
    <w:p w:rsidR="0006489F" w:rsidRPr="007A4165" w:rsidRDefault="00870971" w:rsidP="007A4165">
      <w:pPr>
        <w:pStyle w:val="ListParagraph"/>
        <w:widowControl/>
        <w:numPr>
          <w:ilvl w:val="0"/>
          <w:numId w:val="8"/>
        </w:numPr>
        <w:autoSpaceDE/>
        <w:autoSpaceDN/>
        <w:adjustRightInd/>
        <w:spacing w:after="160" w:line="259" w:lineRule="auto"/>
        <w:jc w:val="both"/>
        <w:rPr>
          <w:sz w:val="24"/>
          <w:szCs w:val="24"/>
        </w:rPr>
      </w:pPr>
      <w:r w:rsidRPr="006639B6">
        <w:rPr>
          <w:sz w:val="24"/>
          <w:szCs w:val="24"/>
        </w:rPr>
        <w:t>We dismiss the appeals of all three Appellants both against conviction and sentence.</w:t>
      </w:r>
    </w:p>
    <w:p w:rsidR="00EF2051" w:rsidRPr="006639B6" w:rsidRDefault="00F80746" w:rsidP="001E4ED8">
      <w:pPr>
        <w:pStyle w:val="ListParagraph"/>
        <w:widowControl/>
        <w:autoSpaceDE/>
        <w:autoSpaceDN/>
        <w:adjustRightInd/>
        <w:spacing w:after="240" w:line="360" w:lineRule="auto"/>
        <w:ind w:left="0"/>
        <w:contextualSpacing w:val="0"/>
        <w:jc w:val="both"/>
        <w:rPr>
          <w:sz w:val="24"/>
          <w:szCs w:val="24"/>
        </w:rPr>
        <w:sectPr w:rsidR="00EF2051" w:rsidRPr="006639B6" w:rsidSect="00EF2051">
          <w:type w:val="continuous"/>
          <w:pgSz w:w="12240" w:h="15840"/>
          <w:pgMar w:top="1440" w:right="1440" w:bottom="1440" w:left="1440" w:header="720" w:footer="720" w:gutter="0"/>
          <w:cols w:space="720"/>
          <w:formProt w:val="0"/>
          <w:docGrid w:linePitch="360"/>
        </w:sectPr>
      </w:pPr>
      <w:r w:rsidRPr="006639B6">
        <w:rPr>
          <w:sz w:val="24"/>
          <w:szCs w:val="24"/>
          <w:highlight w:val="lightGray"/>
        </w:rPr>
        <w:fldChar w:fldCharType="begin"/>
      </w:r>
      <w:r w:rsidRPr="006639B6">
        <w:rPr>
          <w:sz w:val="24"/>
          <w:szCs w:val="24"/>
          <w:highlight w:val="lightGray"/>
        </w:rPr>
        <w:fldChar w:fldCharType="end"/>
      </w:r>
    </w:p>
    <w:p w:rsidR="005F3AAB" w:rsidRPr="006639B6" w:rsidRDefault="005F3AAB" w:rsidP="00AD63F9">
      <w:pPr>
        <w:spacing w:before="120" w:line="480" w:lineRule="auto"/>
        <w:rPr>
          <w:sz w:val="24"/>
          <w:szCs w:val="24"/>
        </w:rPr>
      </w:pPr>
    </w:p>
    <w:p w:rsidR="00AD63F9" w:rsidRPr="006639B6" w:rsidRDefault="00F80746" w:rsidP="00AD63F9">
      <w:pPr>
        <w:spacing w:line="480" w:lineRule="auto"/>
        <w:rPr>
          <w:b/>
          <w:sz w:val="24"/>
          <w:szCs w:val="24"/>
        </w:rPr>
      </w:pPr>
      <w:sdt>
        <w:sdtPr>
          <w:rPr>
            <w:b/>
            <w:sz w:val="24"/>
            <w:szCs w:val="24"/>
          </w:rPr>
          <w:id w:val="22920305"/>
          <w:placeholder>
            <w:docPart w:val="5F09DA4D2DE541FB903E12B9310DE9D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spellStart"/>
          <w:r w:rsidR="004F5CA1" w:rsidRPr="006639B6">
            <w:rPr>
              <w:b/>
              <w:sz w:val="24"/>
              <w:szCs w:val="24"/>
            </w:rPr>
            <w:t>A.Fernando</w:t>
          </w:r>
          <w:proofErr w:type="spellEnd"/>
          <w:r w:rsidR="004F5CA1" w:rsidRPr="006639B6">
            <w:rPr>
              <w:b/>
              <w:sz w:val="24"/>
              <w:szCs w:val="24"/>
            </w:rPr>
            <w:t xml:space="preserve"> (J.A)</w:t>
          </w:r>
        </w:sdtContent>
      </w:sdt>
    </w:p>
    <w:sdt>
      <w:sdtPr>
        <w:rPr>
          <w:b/>
          <w:sz w:val="24"/>
          <w:szCs w:val="24"/>
        </w:rPr>
        <w:id w:val="4919265"/>
        <w:placeholder>
          <w:docPart w:val="3B6E01BE7B654D92A37DA08A040FA60D"/>
        </w:placeholder>
        <w:docPartList>
          <w:docPartGallery w:val="Quick Parts"/>
        </w:docPartList>
      </w:sdtPr>
      <w:sdtContent>
        <w:p w:rsidR="00AD63F9" w:rsidRPr="006639B6" w:rsidRDefault="00F80746" w:rsidP="00AD63F9">
          <w:pPr>
            <w:spacing w:before="360" w:after="240" w:line="480" w:lineRule="auto"/>
            <w:rPr>
              <w:b/>
              <w:sz w:val="24"/>
              <w:szCs w:val="24"/>
            </w:rPr>
          </w:pPr>
          <w:sdt>
            <w:sdtPr>
              <w:rPr>
                <w:b/>
                <w:sz w:val="24"/>
                <w:szCs w:val="24"/>
              </w:rPr>
              <w:id w:val="4919266"/>
              <w:placeholder>
                <w:docPart w:val="6038CE7B43144F94B2B76ED29CAA7DC2"/>
              </w:placeholder>
              <w:text/>
            </w:sdtPr>
            <w:sdtContent>
              <w:r w:rsidR="00AD63F9" w:rsidRPr="006639B6">
                <w:rPr>
                  <w:b/>
                  <w:sz w:val="24"/>
                  <w:szCs w:val="24"/>
                </w:rPr>
                <w:t>I concur</w:t>
              </w:r>
              <w:proofErr w:type="gramStart"/>
              <w:r w:rsidR="00CB1798" w:rsidRPr="006639B6">
                <w:rPr>
                  <w:b/>
                  <w:sz w:val="24"/>
                  <w:szCs w:val="24"/>
                </w:rPr>
                <w:t>:</w:t>
              </w:r>
            </w:sdtContent>
          </w:sdt>
          <w:r w:rsidR="00AD63F9" w:rsidRPr="006639B6">
            <w:rPr>
              <w:b/>
              <w:sz w:val="24"/>
              <w:szCs w:val="24"/>
            </w:rPr>
            <w:tab/>
          </w:r>
          <w:r w:rsidR="00AD63F9" w:rsidRPr="006639B6">
            <w:rPr>
              <w:b/>
              <w:sz w:val="24"/>
              <w:szCs w:val="24"/>
            </w:rPr>
            <w:tab/>
          </w:r>
          <w:r w:rsidR="00AD63F9" w:rsidRPr="006639B6">
            <w:rPr>
              <w:b/>
              <w:sz w:val="24"/>
              <w:szCs w:val="24"/>
            </w:rPr>
            <w:tab/>
            <w:t>………………….</w:t>
          </w:r>
          <w:proofErr w:type="gramEnd"/>
          <w:r w:rsidR="00AD63F9" w:rsidRPr="006639B6">
            <w:rPr>
              <w:b/>
              <w:sz w:val="24"/>
              <w:szCs w:val="24"/>
            </w:rPr>
            <w:tab/>
          </w:r>
          <w:r w:rsidR="00AD63F9" w:rsidRPr="006639B6">
            <w:rPr>
              <w:b/>
              <w:sz w:val="24"/>
              <w:szCs w:val="24"/>
            </w:rPr>
            <w:tab/>
          </w:r>
          <w:r w:rsidR="00AD63F9" w:rsidRPr="006639B6">
            <w:rPr>
              <w:b/>
              <w:sz w:val="24"/>
              <w:szCs w:val="24"/>
            </w:rPr>
            <w:tab/>
          </w:r>
          <w:r w:rsidR="00AD63F9" w:rsidRPr="006639B6">
            <w:rPr>
              <w:b/>
              <w:sz w:val="24"/>
              <w:szCs w:val="24"/>
            </w:rPr>
            <w:tab/>
          </w:r>
          <w:sdt>
            <w:sdtPr>
              <w:rPr>
                <w:sz w:val="24"/>
                <w:szCs w:val="24"/>
              </w:rPr>
              <w:id w:val="4919267"/>
              <w:placeholder>
                <w:docPart w:val="4E7FF5C3BF7E4E1DAD3C5F100357182F"/>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4F5CA1" w:rsidRPr="006639B6">
                <w:rPr>
                  <w:sz w:val="24"/>
                  <w:szCs w:val="24"/>
                </w:rPr>
                <w:t xml:space="preserve">S. </w:t>
              </w:r>
              <w:proofErr w:type="spellStart"/>
              <w:r w:rsidR="004F5CA1" w:rsidRPr="006639B6">
                <w:rPr>
                  <w:sz w:val="24"/>
                  <w:szCs w:val="24"/>
                </w:rPr>
                <w:t>Domah</w:t>
              </w:r>
              <w:proofErr w:type="spellEnd"/>
              <w:r w:rsidR="004F5CA1" w:rsidRPr="006639B6">
                <w:rPr>
                  <w:sz w:val="24"/>
                  <w:szCs w:val="24"/>
                </w:rPr>
                <w:t xml:space="preserve"> (J.A)</w:t>
              </w:r>
            </w:sdtContent>
          </w:sdt>
        </w:p>
      </w:sdtContent>
    </w:sdt>
    <w:sdt>
      <w:sdtPr>
        <w:rPr>
          <w:b/>
          <w:sz w:val="24"/>
          <w:szCs w:val="24"/>
        </w:rPr>
        <w:id w:val="4919458"/>
        <w:placeholder>
          <w:docPart w:val="B4DD1117405E4E2AAECE4A098DF00981"/>
        </w:placeholder>
        <w:docPartList>
          <w:docPartGallery w:val="Quick Parts"/>
        </w:docPartList>
      </w:sdtPr>
      <w:sdtContent>
        <w:p w:rsidR="00AD63F9" w:rsidRPr="006639B6" w:rsidRDefault="00F80746" w:rsidP="00AD63F9">
          <w:pPr>
            <w:spacing w:before="360" w:after="240" w:line="480" w:lineRule="auto"/>
            <w:rPr>
              <w:b/>
              <w:sz w:val="24"/>
              <w:szCs w:val="24"/>
            </w:rPr>
          </w:pPr>
          <w:sdt>
            <w:sdtPr>
              <w:rPr>
                <w:b/>
                <w:sz w:val="24"/>
                <w:szCs w:val="24"/>
              </w:rPr>
              <w:id w:val="4919459"/>
              <w:placeholder>
                <w:docPart w:val="DF0AF67505A64E558F842EBA5E93090C"/>
              </w:placeholder>
              <w:text/>
            </w:sdtPr>
            <w:sdtContent>
              <w:r w:rsidR="00AD63F9" w:rsidRPr="006639B6">
                <w:rPr>
                  <w:b/>
                  <w:sz w:val="24"/>
                  <w:szCs w:val="24"/>
                </w:rPr>
                <w:t>I concur</w:t>
              </w:r>
              <w:proofErr w:type="gramStart"/>
              <w:r w:rsidR="00CB1798" w:rsidRPr="006639B6">
                <w:rPr>
                  <w:b/>
                  <w:sz w:val="24"/>
                  <w:szCs w:val="24"/>
                </w:rPr>
                <w:t>:</w:t>
              </w:r>
            </w:sdtContent>
          </w:sdt>
          <w:r w:rsidR="00AD63F9" w:rsidRPr="006639B6">
            <w:rPr>
              <w:b/>
              <w:sz w:val="24"/>
              <w:szCs w:val="24"/>
            </w:rPr>
            <w:tab/>
          </w:r>
          <w:r w:rsidR="00AD63F9" w:rsidRPr="006639B6">
            <w:rPr>
              <w:b/>
              <w:sz w:val="24"/>
              <w:szCs w:val="24"/>
            </w:rPr>
            <w:tab/>
          </w:r>
          <w:r w:rsidR="00AD63F9" w:rsidRPr="006639B6">
            <w:rPr>
              <w:b/>
              <w:sz w:val="24"/>
              <w:szCs w:val="24"/>
            </w:rPr>
            <w:tab/>
            <w:t>………………….</w:t>
          </w:r>
          <w:proofErr w:type="gramEnd"/>
          <w:r w:rsidR="00AD63F9" w:rsidRPr="006639B6">
            <w:rPr>
              <w:b/>
              <w:sz w:val="24"/>
              <w:szCs w:val="24"/>
            </w:rPr>
            <w:tab/>
          </w:r>
          <w:r w:rsidR="00AD63F9" w:rsidRPr="006639B6">
            <w:rPr>
              <w:b/>
              <w:sz w:val="24"/>
              <w:szCs w:val="24"/>
            </w:rPr>
            <w:tab/>
          </w:r>
          <w:r w:rsidR="00AD63F9" w:rsidRPr="006639B6">
            <w:rPr>
              <w:b/>
              <w:sz w:val="24"/>
              <w:szCs w:val="24"/>
            </w:rPr>
            <w:tab/>
          </w:r>
          <w:r w:rsidR="00AD63F9" w:rsidRPr="006639B6">
            <w:rPr>
              <w:b/>
              <w:sz w:val="24"/>
              <w:szCs w:val="24"/>
            </w:rPr>
            <w:tab/>
          </w:r>
          <w:sdt>
            <w:sdtPr>
              <w:rPr>
                <w:sz w:val="24"/>
                <w:szCs w:val="24"/>
              </w:rPr>
              <w:id w:val="4919460"/>
              <w:placeholder>
                <w:docPart w:val="AB782010F87745E1AE098CCB72D9AF3B"/>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4F5CA1" w:rsidRPr="006639B6">
                <w:rPr>
                  <w:sz w:val="24"/>
                  <w:szCs w:val="24"/>
                </w:rPr>
                <w:t xml:space="preserve">J. </w:t>
              </w:r>
              <w:proofErr w:type="spellStart"/>
              <w:r w:rsidR="004F5CA1" w:rsidRPr="006639B6">
                <w:rPr>
                  <w:sz w:val="24"/>
                  <w:szCs w:val="24"/>
                </w:rPr>
                <w:t>Msoffe</w:t>
              </w:r>
              <w:proofErr w:type="spellEnd"/>
              <w:r w:rsidR="004F5CA1" w:rsidRPr="006639B6">
                <w:rPr>
                  <w:sz w:val="24"/>
                  <w:szCs w:val="24"/>
                </w:rPr>
                <w:t xml:space="preserve"> (J.A)</w:t>
              </w:r>
            </w:sdtContent>
          </w:sdt>
        </w:p>
      </w:sdtContent>
    </w:sdt>
    <w:p w:rsidR="0087722C" w:rsidRPr="006639B6" w:rsidRDefault="0087722C" w:rsidP="00670BA2">
      <w:pPr>
        <w:jc w:val="right"/>
        <w:rPr>
          <w:b/>
          <w:sz w:val="24"/>
          <w:szCs w:val="24"/>
        </w:rPr>
      </w:pPr>
    </w:p>
    <w:p w:rsidR="00204002" w:rsidRPr="006639B6" w:rsidRDefault="00F80746" w:rsidP="00670BA2">
      <w:pPr>
        <w:pStyle w:val="ListParagraph"/>
        <w:widowControl/>
        <w:autoSpaceDE/>
        <w:autoSpaceDN/>
        <w:adjustRightInd/>
        <w:ind w:left="0" w:right="-810"/>
        <w:contextualSpacing w:val="0"/>
        <w:jc w:val="center"/>
        <w:rPr>
          <w:sz w:val="24"/>
          <w:szCs w:val="24"/>
        </w:rPr>
      </w:pPr>
      <w:sdt>
        <w:sdtPr>
          <w:rPr>
            <w:sz w:val="24"/>
            <w:szCs w:val="24"/>
          </w:rPr>
          <w:id w:val="8972175"/>
          <w:placeholder>
            <w:docPart w:val="C277B0B687DE4C3396F0A0285661E50D"/>
          </w:placeholder>
          <w:docPartList>
            <w:docPartGallery w:val="Quick Parts"/>
          </w:docPartList>
        </w:sdtPr>
        <w:sdtContent>
          <w:r w:rsidR="00204002" w:rsidRPr="006639B6">
            <w:rPr>
              <w:sz w:val="24"/>
              <w:szCs w:val="24"/>
            </w:rPr>
            <w:t xml:space="preserve">Signed, dated and delivered at </w:t>
          </w:r>
          <w:proofErr w:type="spellStart"/>
          <w:r w:rsidR="00484DA6" w:rsidRPr="006639B6">
            <w:rPr>
              <w:sz w:val="24"/>
              <w:szCs w:val="24"/>
            </w:rPr>
            <w:t>Palais</w:t>
          </w:r>
          <w:proofErr w:type="spellEnd"/>
          <w:r w:rsidR="00484DA6" w:rsidRPr="006639B6">
            <w:rPr>
              <w:sz w:val="24"/>
              <w:szCs w:val="24"/>
            </w:rPr>
            <w:t xml:space="preserve"> de Justice, </w:t>
          </w:r>
          <w:r w:rsidR="00204002" w:rsidRPr="006639B6">
            <w:rPr>
              <w:sz w:val="24"/>
              <w:szCs w:val="24"/>
            </w:rPr>
            <w:t>Ile du Port on</w:t>
          </w:r>
          <w:r w:rsidR="00CB1798">
            <w:rPr>
              <w:sz w:val="24"/>
              <w:szCs w:val="24"/>
            </w:rPr>
            <w:t xml:space="preserve"> </w:t>
          </w:r>
        </w:sdtContent>
      </w:sdt>
      <w:sdt>
        <w:sdtPr>
          <w:rPr>
            <w:sz w:val="24"/>
            <w:szCs w:val="24"/>
          </w:rPr>
          <w:id w:val="8972185"/>
          <w:placeholder>
            <w:docPart w:val="463D8377F9CC4386B03812877EA54C00"/>
          </w:placeholder>
          <w:date w:fullDate="2017-04-21T00:00:00Z">
            <w:dateFormat w:val="dd MMMM yyyy"/>
            <w:lid w:val="en-GB"/>
            <w:storeMappedDataAs w:val="dateTime"/>
            <w:calendar w:val="gregorian"/>
          </w:date>
        </w:sdtPr>
        <w:sdtContent>
          <w:r w:rsidR="004F5CA1" w:rsidRPr="006639B6">
            <w:rPr>
              <w:sz w:val="24"/>
              <w:szCs w:val="24"/>
            </w:rPr>
            <w:t>21 April 2017</w:t>
          </w:r>
        </w:sdtContent>
      </w:sdt>
    </w:p>
    <w:sectPr w:rsidR="00204002" w:rsidRPr="006639B6"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E1C" w:rsidRDefault="00A03E1C" w:rsidP="00DB6D34">
      <w:r>
        <w:separator/>
      </w:r>
    </w:p>
  </w:endnote>
  <w:endnote w:type="continuationSeparator" w:id="1">
    <w:p w:rsidR="00A03E1C" w:rsidRDefault="00A03E1C"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381"/>
      <w:docPartObj>
        <w:docPartGallery w:val="Page Numbers (Bottom of Page)"/>
        <w:docPartUnique/>
      </w:docPartObj>
    </w:sdtPr>
    <w:sdtContent>
      <w:p w:rsidR="00A03E1C" w:rsidRDefault="00F80746">
        <w:pPr>
          <w:pStyle w:val="Footer"/>
          <w:jc w:val="right"/>
        </w:pPr>
        <w:r>
          <w:fldChar w:fldCharType="begin"/>
        </w:r>
        <w:r w:rsidR="00670BA2">
          <w:instrText xml:space="preserve"> PAGE   \* MERGEFORMAT </w:instrText>
        </w:r>
        <w:r>
          <w:fldChar w:fldCharType="separate"/>
        </w:r>
        <w:r w:rsidR="00664D9E">
          <w:rPr>
            <w:noProof/>
          </w:rPr>
          <w:t>13</w:t>
        </w:r>
        <w:r>
          <w:rPr>
            <w:noProof/>
          </w:rPr>
          <w:fldChar w:fldCharType="end"/>
        </w:r>
      </w:p>
    </w:sdtContent>
  </w:sdt>
  <w:p w:rsidR="00A03E1C" w:rsidRPr="00893E41" w:rsidRDefault="00A03E1C" w:rsidP="00893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E1C" w:rsidRDefault="00A03E1C" w:rsidP="00DB6D34">
      <w:r>
        <w:separator/>
      </w:r>
    </w:p>
  </w:footnote>
  <w:footnote w:type="continuationSeparator" w:id="1">
    <w:p w:rsidR="00A03E1C" w:rsidRDefault="00A03E1C"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CFC64A1"/>
    <w:multiLevelType w:val="hybridMultilevel"/>
    <w:tmpl w:val="BD063568"/>
    <w:lvl w:ilvl="0" w:tplc="936AB81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C1A58BC"/>
    <w:multiLevelType w:val="hybridMultilevel"/>
    <w:tmpl w:val="6030A586"/>
    <w:lvl w:ilvl="0" w:tplc="347033E6">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24AB7FDF"/>
    <w:multiLevelType w:val="hybridMultilevel"/>
    <w:tmpl w:val="BD063568"/>
    <w:lvl w:ilvl="0" w:tplc="936AB81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27B46149"/>
    <w:multiLevelType w:val="hybridMultilevel"/>
    <w:tmpl w:val="6030A586"/>
    <w:lvl w:ilvl="0" w:tplc="347033E6">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307542D2"/>
    <w:multiLevelType w:val="multilevel"/>
    <w:tmpl w:val="1CC89892"/>
    <w:numStyleLink w:val="Judgments"/>
  </w:abstractNum>
  <w:abstractNum w:abstractNumId="6">
    <w:nsid w:val="308229B4"/>
    <w:multiLevelType w:val="hybridMultilevel"/>
    <w:tmpl w:val="73504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nsid w:val="3811348B"/>
    <w:multiLevelType w:val="hybridMultilevel"/>
    <w:tmpl w:val="C116F346"/>
    <w:lvl w:ilvl="0" w:tplc="347033E6">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A56946"/>
    <w:multiLevelType w:val="hybridMultilevel"/>
    <w:tmpl w:val="CE844F18"/>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1">
    <w:nsid w:val="4C896109"/>
    <w:multiLevelType w:val="hybridMultilevel"/>
    <w:tmpl w:val="60E6B288"/>
    <w:lvl w:ilvl="0" w:tplc="936AB81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5E74820"/>
    <w:multiLevelType w:val="multilevel"/>
    <w:tmpl w:val="1CC89892"/>
    <w:numStyleLink w:val="Judgments"/>
  </w:abstractNum>
  <w:abstractNum w:abstractNumId="13">
    <w:nsid w:val="5B20315D"/>
    <w:multiLevelType w:val="hybridMultilevel"/>
    <w:tmpl w:val="9F8C3E50"/>
    <w:lvl w:ilvl="0" w:tplc="08090019">
      <w:start w:val="1"/>
      <w:numFmt w:val="lowerLetter"/>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4">
    <w:nsid w:val="63E0504D"/>
    <w:multiLevelType w:val="hybridMultilevel"/>
    <w:tmpl w:val="BD063568"/>
    <w:lvl w:ilvl="0" w:tplc="936AB81A">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978013A"/>
    <w:multiLevelType w:val="hybridMultilevel"/>
    <w:tmpl w:val="ECD8A90A"/>
    <w:lvl w:ilvl="0" w:tplc="08090019">
      <w:start w:val="1"/>
      <w:numFmt w:val="lowerLetter"/>
      <w:lvlText w:val="%1."/>
      <w:lvlJc w:val="left"/>
      <w:pPr>
        <w:ind w:left="1488" w:hanging="360"/>
      </w:p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6"/>
  </w:num>
  <w:num w:numId="3">
    <w:abstractNumId w:val="0"/>
  </w:num>
  <w:num w:numId="4">
    <w:abstractNumId w:val="7"/>
  </w:num>
  <w:num w:numId="5">
    <w:abstractNumId w:val="12"/>
  </w:num>
  <w:num w:numId="6">
    <w:abstractNumId w:val="5"/>
  </w:num>
  <w:num w:numId="7">
    <w:abstractNumId w:val="17"/>
  </w:num>
  <w:num w:numId="8">
    <w:abstractNumId w:val="10"/>
  </w:num>
  <w:num w:numId="9">
    <w:abstractNumId w:val="15"/>
  </w:num>
  <w:num w:numId="10">
    <w:abstractNumId w:val="3"/>
  </w:num>
  <w:num w:numId="11">
    <w:abstractNumId w:val="8"/>
  </w:num>
  <w:num w:numId="12">
    <w:abstractNumId w:val="4"/>
  </w:num>
  <w:num w:numId="13">
    <w:abstractNumId w:val="2"/>
  </w:num>
  <w:num w:numId="14">
    <w:abstractNumId w:val="13"/>
  </w:num>
  <w:num w:numId="15">
    <w:abstractNumId w:val="11"/>
  </w:num>
  <w:num w:numId="16">
    <w:abstractNumId w:val="14"/>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93E41"/>
    <w:rsid w:val="00002269"/>
    <w:rsid w:val="000043B1"/>
    <w:rsid w:val="00005BEF"/>
    <w:rsid w:val="00017F12"/>
    <w:rsid w:val="0002497E"/>
    <w:rsid w:val="00030259"/>
    <w:rsid w:val="00030C81"/>
    <w:rsid w:val="00040BD3"/>
    <w:rsid w:val="00044DAD"/>
    <w:rsid w:val="000641ED"/>
    <w:rsid w:val="0006489F"/>
    <w:rsid w:val="000709CC"/>
    <w:rsid w:val="00075573"/>
    <w:rsid w:val="00077134"/>
    <w:rsid w:val="00083806"/>
    <w:rsid w:val="0008765C"/>
    <w:rsid w:val="00091036"/>
    <w:rsid w:val="00097B9A"/>
    <w:rsid w:val="000A10B8"/>
    <w:rsid w:val="000B3EC8"/>
    <w:rsid w:val="000C4477"/>
    <w:rsid w:val="000C5AB2"/>
    <w:rsid w:val="000D1DD3"/>
    <w:rsid w:val="000E0A4B"/>
    <w:rsid w:val="000E141A"/>
    <w:rsid w:val="000E39A5"/>
    <w:rsid w:val="000E62C2"/>
    <w:rsid w:val="000E7400"/>
    <w:rsid w:val="000E7714"/>
    <w:rsid w:val="000F14D3"/>
    <w:rsid w:val="000F1C37"/>
    <w:rsid w:val="001008BC"/>
    <w:rsid w:val="00101D12"/>
    <w:rsid w:val="00102EE1"/>
    <w:rsid w:val="001057F9"/>
    <w:rsid w:val="00113213"/>
    <w:rsid w:val="001173FF"/>
    <w:rsid w:val="00117CBF"/>
    <w:rsid w:val="00126A10"/>
    <w:rsid w:val="001337C9"/>
    <w:rsid w:val="001376AB"/>
    <w:rsid w:val="00141C34"/>
    <w:rsid w:val="00144612"/>
    <w:rsid w:val="001535B9"/>
    <w:rsid w:val="00156602"/>
    <w:rsid w:val="0016510C"/>
    <w:rsid w:val="00171F06"/>
    <w:rsid w:val="00180158"/>
    <w:rsid w:val="00185139"/>
    <w:rsid w:val="00186F92"/>
    <w:rsid w:val="00197E07"/>
    <w:rsid w:val="001B6E9A"/>
    <w:rsid w:val="001E3539"/>
    <w:rsid w:val="001E4ED8"/>
    <w:rsid w:val="001E576A"/>
    <w:rsid w:val="00201C0E"/>
    <w:rsid w:val="0020244B"/>
    <w:rsid w:val="00204002"/>
    <w:rsid w:val="002134C6"/>
    <w:rsid w:val="00216EBC"/>
    <w:rsid w:val="00231C17"/>
    <w:rsid w:val="00236AAC"/>
    <w:rsid w:val="0024353F"/>
    <w:rsid w:val="00243FBD"/>
    <w:rsid w:val="0025159E"/>
    <w:rsid w:val="002523A5"/>
    <w:rsid w:val="002529E8"/>
    <w:rsid w:val="00260567"/>
    <w:rsid w:val="00263BE2"/>
    <w:rsid w:val="0026548B"/>
    <w:rsid w:val="00290E14"/>
    <w:rsid w:val="002939B3"/>
    <w:rsid w:val="002A7376"/>
    <w:rsid w:val="002B2255"/>
    <w:rsid w:val="002B241C"/>
    <w:rsid w:val="002B7ACB"/>
    <w:rsid w:val="002C7560"/>
    <w:rsid w:val="002D06AA"/>
    <w:rsid w:val="002D67FC"/>
    <w:rsid w:val="002E004B"/>
    <w:rsid w:val="002E6963"/>
    <w:rsid w:val="002F40A1"/>
    <w:rsid w:val="002F4DD2"/>
    <w:rsid w:val="00301D88"/>
    <w:rsid w:val="00304E76"/>
    <w:rsid w:val="00311F99"/>
    <w:rsid w:val="00315456"/>
    <w:rsid w:val="003437DF"/>
    <w:rsid w:val="00363FA2"/>
    <w:rsid w:val="003647E7"/>
    <w:rsid w:val="0037270D"/>
    <w:rsid w:val="00377341"/>
    <w:rsid w:val="0038006D"/>
    <w:rsid w:val="003838CC"/>
    <w:rsid w:val="00384B2A"/>
    <w:rsid w:val="00385955"/>
    <w:rsid w:val="003862CB"/>
    <w:rsid w:val="0038700C"/>
    <w:rsid w:val="003973CA"/>
    <w:rsid w:val="003A059B"/>
    <w:rsid w:val="003B461C"/>
    <w:rsid w:val="003B4C19"/>
    <w:rsid w:val="003B52BE"/>
    <w:rsid w:val="003C7E6D"/>
    <w:rsid w:val="003D50DE"/>
    <w:rsid w:val="003D58AA"/>
    <w:rsid w:val="003D7B97"/>
    <w:rsid w:val="003E2ABC"/>
    <w:rsid w:val="003E7F53"/>
    <w:rsid w:val="003F0A70"/>
    <w:rsid w:val="003F0F8D"/>
    <w:rsid w:val="003F2437"/>
    <w:rsid w:val="00411F29"/>
    <w:rsid w:val="004156B9"/>
    <w:rsid w:val="00422293"/>
    <w:rsid w:val="00445BFA"/>
    <w:rsid w:val="00452BB6"/>
    <w:rsid w:val="004568D9"/>
    <w:rsid w:val="0046133B"/>
    <w:rsid w:val="004639C0"/>
    <w:rsid w:val="004706DB"/>
    <w:rsid w:val="00484DA6"/>
    <w:rsid w:val="00484E71"/>
    <w:rsid w:val="004873AB"/>
    <w:rsid w:val="004A2A8B"/>
    <w:rsid w:val="004B42CB"/>
    <w:rsid w:val="004B4541"/>
    <w:rsid w:val="004B76F8"/>
    <w:rsid w:val="004C3D80"/>
    <w:rsid w:val="004F2B34"/>
    <w:rsid w:val="004F3823"/>
    <w:rsid w:val="004F409A"/>
    <w:rsid w:val="004F5CA1"/>
    <w:rsid w:val="00506322"/>
    <w:rsid w:val="0051033B"/>
    <w:rsid w:val="005207C8"/>
    <w:rsid w:val="00524CC0"/>
    <w:rsid w:val="00530663"/>
    <w:rsid w:val="005460DE"/>
    <w:rsid w:val="00547C35"/>
    <w:rsid w:val="0055036F"/>
    <w:rsid w:val="005514D6"/>
    <w:rsid w:val="00552704"/>
    <w:rsid w:val="00560A16"/>
    <w:rsid w:val="0056460A"/>
    <w:rsid w:val="00566164"/>
    <w:rsid w:val="00566249"/>
    <w:rsid w:val="00572AB3"/>
    <w:rsid w:val="005836AC"/>
    <w:rsid w:val="00583C6D"/>
    <w:rsid w:val="00584583"/>
    <w:rsid w:val="00594FAC"/>
    <w:rsid w:val="0059575D"/>
    <w:rsid w:val="005959D0"/>
    <w:rsid w:val="00595B85"/>
    <w:rsid w:val="005D088E"/>
    <w:rsid w:val="005D2BD9"/>
    <w:rsid w:val="005D74EE"/>
    <w:rsid w:val="005F3AAB"/>
    <w:rsid w:val="005F5FB0"/>
    <w:rsid w:val="00606587"/>
    <w:rsid w:val="00606EEA"/>
    <w:rsid w:val="00616597"/>
    <w:rsid w:val="006174DB"/>
    <w:rsid w:val="006179EC"/>
    <w:rsid w:val="00621984"/>
    <w:rsid w:val="00630EE1"/>
    <w:rsid w:val="0064007C"/>
    <w:rsid w:val="0064023C"/>
    <w:rsid w:val="00644EB9"/>
    <w:rsid w:val="006522F8"/>
    <w:rsid w:val="006573A3"/>
    <w:rsid w:val="006578C2"/>
    <w:rsid w:val="006639B6"/>
    <w:rsid w:val="00664D9E"/>
    <w:rsid w:val="00666D33"/>
    <w:rsid w:val="00670BA2"/>
    <w:rsid w:val="0068552E"/>
    <w:rsid w:val="00692AAB"/>
    <w:rsid w:val="00693C3F"/>
    <w:rsid w:val="006A2C88"/>
    <w:rsid w:val="006A58E4"/>
    <w:rsid w:val="006B7453"/>
    <w:rsid w:val="006C477C"/>
    <w:rsid w:val="006C6D3D"/>
    <w:rsid w:val="006C7F5F"/>
    <w:rsid w:val="006D0D9B"/>
    <w:rsid w:val="006D1512"/>
    <w:rsid w:val="006D3292"/>
    <w:rsid w:val="006D36C9"/>
    <w:rsid w:val="006D62D0"/>
    <w:rsid w:val="006D6E0B"/>
    <w:rsid w:val="0071190B"/>
    <w:rsid w:val="007175A6"/>
    <w:rsid w:val="00741DA2"/>
    <w:rsid w:val="00744508"/>
    <w:rsid w:val="00760665"/>
    <w:rsid w:val="00761C07"/>
    <w:rsid w:val="00763535"/>
    <w:rsid w:val="00766505"/>
    <w:rsid w:val="00770970"/>
    <w:rsid w:val="00771823"/>
    <w:rsid w:val="007820CB"/>
    <w:rsid w:val="00782F7D"/>
    <w:rsid w:val="00786DD0"/>
    <w:rsid w:val="00797965"/>
    <w:rsid w:val="007A4165"/>
    <w:rsid w:val="007A47DC"/>
    <w:rsid w:val="007B10E8"/>
    <w:rsid w:val="007B57EE"/>
    <w:rsid w:val="007B6178"/>
    <w:rsid w:val="007B7549"/>
    <w:rsid w:val="007C2809"/>
    <w:rsid w:val="007D416E"/>
    <w:rsid w:val="007E0B0E"/>
    <w:rsid w:val="007E3D8C"/>
    <w:rsid w:val="007E5472"/>
    <w:rsid w:val="007E7DA5"/>
    <w:rsid w:val="007F351F"/>
    <w:rsid w:val="007F49BF"/>
    <w:rsid w:val="0080050A"/>
    <w:rsid w:val="00807411"/>
    <w:rsid w:val="0081174B"/>
    <w:rsid w:val="00812E8A"/>
    <w:rsid w:val="00814BCC"/>
    <w:rsid w:val="00814CF5"/>
    <w:rsid w:val="00816425"/>
    <w:rsid w:val="00816D6E"/>
    <w:rsid w:val="00821758"/>
    <w:rsid w:val="00823079"/>
    <w:rsid w:val="00823890"/>
    <w:rsid w:val="008277DD"/>
    <w:rsid w:val="0083298A"/>
    <w:rsid w:val="00841387"/>
    <w:rsid w:val="008449B0"/>
    <w:rsid w:val="008457B5"/>
    <w:rsid w:val="00845DCB"/>
    <w:rsid w:val="008472B3"/>
    <w:rsid w:val="008478D6"/>
    <w:rsid w:val="008500B8"/>
    <w:rsid w:val="008616D4"/>
    <w:rsid w:val="00861993"/>
    <w:rsid w:val="00861F83"/>
    <w:rsid w:val="00870971"/>
    <w:rsid w:val="0087722C"/>
    <w:rsid w:val="00893E41"/>
    <w:rsid w:val="008A5208"/>
    <w:rsid w:val="008A58A5"/>
    <w:rsid w:val="008C0FD6"/>
    <w:rsid w:val="008E1DB1"/>
    <w:rsid w:val="008E512C"/>
    <w:rsid w:val="008E7749"/>
    <w:rsid w:val="008E7F92"/>
    <w:rsid w:val="008F0C10"/>
    <w:rsid w:val="008F311B"/>
    <w:rsid w:val="008F38F7"/>
    <w:rsid w:val="008F409E"/>
    <w:rsid w:val="00902D3C"/>
    <w:rsid w:val="00915F7D"/>
    <w:rsid w:val="00920F10"/>
    <w:rsid w:val="00922CDD"/>
    <w:rsid w:val="00926D09"/>
    <w:rsid w:val="009336BA"/>
    <w:rsid w:val="00937FB4"/>
    <w:rsid w:val="0094087C"/>
    <w:rsid w:val="00951EC0"/>
    <w:rsid w:val="0096041D"/>
    <w:rsid w:val="00964D5A"/>
    <w:rsid w:val="00967719"/>
    <w:rsid w:val="00981287"/>
    <w:rsid w:val="00983045"/>
    <w:rsid w:val="0099672E"/>
    <w:rsid w:val="00997512"/>
    <w:rsid w:val="00997EFC"/>
    <w:rsid w:val="009A4B6C"/>
    <w:rsid w:val="009C3711"/>
    <w:rsid w:val="009C5D65"/>
    <w:rsid w:val="009C7668"/>
    <w:rsid w:val="009D04B1"/>
    <w:rsid w:val="009D15F5"/>
    <w:rsid w:val="009D3796"/>
    <w:rsid w:val="009D75F7"/>
    <w:rsid w:val="009E05E5"/>
    <w:rsid w:val="009E25A5"/>
    <w:rsid w:val="009E6310"/>
    <w:rsid w:val="009F1103"/>
    <w:rsid w:val="009F1B68"/>
    <w:rsid w:val="009F382B"/>
    <w:rsid w:val="009F39CA"/>
    <w:rsid w:val="009F4DC4"/>
    <w:rsid w:val="00A03E1C"/>
    <w:rsid w:val="00A11166"/>
    <w:rsid w:val="00A14038"/>
    <w:rsid w:val="00A24FBF"/>
    <w:rsid w:val="00A3626F"/>
    <w:rsid w:val="00A36CEB"/>
    <w:rsid w:val="00A42850"/>
    <w:rsid w:val="00A53837"/>
    <w:rsid w:val="00A551C8"/>
    <w:rsid w:val="00A602E0"/>
    <w:rsid w:val="00A63090"/>
    <w:rsid w:val="00A67EF4"/>
    <w:rsid w:val="00A71267"/>
    <w:rsid w:val="00A80E4E"/>
    <w:rsid w:val="00A936E2"/>
    <w:rsid w:val="00A93A2E"/>
    <w:rsid w:val="00A954D1"/>
    <w:rsid w:val="00AA45F7"/>
    <w:rsid w:val="00AB1DE9"/>
    <w:rsid w:val="00AB2D12"/>
    <w:rsid w:val="00AC3885"/>
    <w:rsid w:val="00AC4950"/>
    <w:rsid w:val="00AD03C3"/>
    <w:rsid w:val="00AD63F9"/>
    <w:rsid w:val="00AD75CD"/>
    <w:rsid w:val="00AE3237"/>
    <w:rsid w:val="00AF3661"/>
    <w:rsid w:val="00B0414B"/>
    <w:rsid w:val="00B058EF"/>
    <w:rsid w:val="00B05D6E"/>
    <w:rsid w:val="00B07293"/>
    <w:rsid w:val="00B0776C"/>
    <w:rsid w:val="00B115E7"/>
    <w:rsid w:val="00B119B1"/>
    <w:rsid w:val="00B14612"/>
    <w:rsid w:val="00B23E73"/>
    <w:rsid w:val="00B26028"/>
    <w:rsid w:val="00B30B64"/>
    <w:rsid w:val="00B40898"/>
    <w:rsid w:val="00B4124C"/>
    <w:rsid w:val="00B414EE"/>
    <w:rsid w:val="00B444D1"/>
    <w:rsid w:val="00B4625E"/>
    <w:rsid w:val="00B47252"/>
    <w:rsid w:val="00B605B4"/>
    <w:rsid w:val="00B66B63"/>
    <w:rsid w:val="00B67262"/>
    <w:rsid w:val="00B75AE2"/>
    <w:rsid w:val="00B86CA1"/>
    <w:rsid w:val="00B9148E"/>
    <w:rsid w:val="00B94805"/>
    <w:rsid w:val="00B9682A"/>
    <w:rsid w:val="00BA6027"/>
    <w:rsid w:val="00BA73BB"/>
    <w:rsid w:val="00BB736D"/>
    <w:rsid w:val="00BC1D95"/>
    <w:rsid w:val="00BC282F"/>
    <w:rsid w:val="00BD03E6"/>
    <w:rsid w:val="00BD0BE9"/>
    <w:rsid w:val="00BD4287"/>
    <w:rsid w:val="00BD5359"/>
    <w:rsid w:val="00BD60D5"/>
    <w:rsid w:val="00BE1D00"/>
    <w:rsid w:val="00BE30D4"/>
    <w:rsid w:val="00BE3628"/>
    <w:rsid w:val="00BE424C"/>
    <w:rsid w:val="00BE49CD"/>
    <w:rsid w:val="00BF46D1"/>
    <w:rsid w:val="00BF5CC9"/>
    <w:rsid w:val="00C036A5"/>
    <w:rsid w:val="00C065A3"/>
    <w:rsid w:val="00C14327"/>
    <w:rsid w:val="00C15B6A"/>
    <w:rsid w:val="00C22967"/>
    <w:rsid w:val="00C35333"/>
    <w:rsid w:val="00C44427"/>
    <w:rsid w:val="00C55FDF"/>
    <w:rsid w:val="00C5739F"/>
    <w:rsid w:val="00C773D1"/>
    <w:rsid w:val="00C87FCA"/>
    <w:rsid w:val="00CA1B0C"/>
    <w:rsid w:val="00CA7795"/>
    <w:rsid w:val="00CA7F40"/>
    <w:rsid w:val="00CB1798"/>
    <w:rsid w:val="00CB3C7E"/>
    <w:rsid w:val="00CC66B1"/>
    <w:rsid w:val="00CC6B5C"/>
    <w:rsid w:val="00CD0C18"/>
    <w:rsid w:val="00CE0CDA"/>
    <w:rsid w:val="00CE5888"/>
    <w:rsid w:val="00CE61CA"/>
    <w:rsid w:val="00CF5F3A"/>
    <w:rsid w:val="00CF77E2"/>
    <w:rsid w:val="00D03314"/>
    <w:rsid w:val="00D06A0F"/>
    <w:rsid w:val="00D23B56"/>
    <w:rsid w:val="00D438BC"/>
    <w:rsid w:val="00D61C82"/>
    <w:rsid w:val="00D62E3E"/>
    <w:rsid w:val="00D63390"/>
    <w:rsid w:val="00D82047"/>
    <w:rsid w:val="00DA121A"/>
    <w:rsid w:val="00DA292E"/>
    <w:rsid w:val="00DA5F29"/>
    <w:rsid w:val="00DB6D34"/>
    <w:rsid w:val="00DC07AA"/>
    <w:rsid w:val="00DC7318"/>
    <w:rsid w:val="00DD311F"/>
    <w:rsid w:val="00DD4E02"/>
    <w:rsid w:val="00DE08C1"/>
    <w:rsid w:val="00DE4133"/>
    <w:rsid w:val="00DF0662"/>
    <w:rsid w:val="00DF2970"/>
    <w:rsid w:val="00DF303A"/>
    <w:rsid w:val="00DF69E4"/>
    <w:rsid w:val="00E0467F"/>
    <w:rsid w:val="00E0505F"/>
    <w:rsid w:val="00E256ED"/>
    <w:rsid w:val="00E30B60"/>
    <w:rsid w:val="00E33F35"/>
    <w:rsid w:val="00E35862"/>
    <w:rsid w:val="00E41E94"/>
    <w:rsid w:val="00E427C3"/>
    <w:rsid w:val="00E55C69"/>
    <w:rsid w:val="00E57D4D"/>
    <w:rsid w:val="00E60B68"/>
    <w:rsid w:val="00E6492F"/>
    <w:rsid w:val="00E65691"/>
    <w:rsid w:val="00E7522F"/>
    <w:rsid w:val="00E7573E"/>
    <w:rsid w:val="00E8669D"/>
    <w:rsid w:val="00E86753"/>
    <w:rsid w:val="00E87820"/>
    <w:rsid w:val="00E87ACF"/>
    <w:rsid w:val="00E91FA1"/>
    <w:rsid w:val="00E944E2"/>
    <w:rsid w:val="00E94E48"/>
    <w:rsid w:val="00EA6F17"/>
    <w:rsid w:val="00EC12D0"/>
    <w:rsid w:val="00EC22E0"/>
    <w:rsid w:val="00EC2355"/>
    <w:rsid w:val="00EC6290"/>
    <w:rsid w:val="00ED125E"/>
    <w:rsid w:val="00ED6BD0"/>
    <w:rsid w:val="00EE20AF"/>
    <w:rsid w:val="00EE3CB9"/>
    <w:rsid w:val="00EE3CD1"/>
    <w:rsid w:val="00EF2051"/>
    <w:rsid w:val="00EF32C6"/>
    <w:rsid w:val="00EF3834"/>
    <w:rsid w:val="00EF5007"/>
    <w:rsid w:val="00F00A19"/>
    <w:rsid w:val="00F014FD"/>
    <w:rsid w:val="00F03B36"/>
    <w:rsid w:val="00F10EB2"/>
    <w:rsid w:val="00F23197"/>
    <w:rsid w:val="00F31833"/>
    <w:rsid w:val="00F31976"/>
    <w:rsid w:val="00F338B0"/>
    <w:rsid w:val="00F3686A"/>
    <w:rsid w:val="00F50111"/>
    <w:rsid w:val="00F7059D"/>
    <w:rsid w:val="00F74500"/>
    <w:rsid w:val="00F804CC"/>
    <w:rsid w:val="00F80746"/>
    <w:rsid w:val="00F81264"/>
    <w:rsid w:val="00F82A83"/>
    <w:rsid w:val="00F83B3D"/>
    <w:rsid w:val="00F96768"/>
    <w:rsid w:val="00FA0AC1"/>
    <w:rsid w:val="00FA2680"/>
    <w:rsid w:val="00FA3D77"/>
    <w:rsid w:val="00FA5C99"/>
    <w:rsid w:val="00FB0AFB"/>
    <w:rsid w:val="00FB2453"/>
    <w:rsid w:val="00FB39BA"/>
    <w:rsid w:val="00FB62FC"/>
    <w:rsid w:val="00FC61DE"/>
    <w:rsid w:val="00FC61E3"/>
    <w:rsid w:val="00FD5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qFormat/>
    <w:rsid w:val="006D36C9"/>
    <w:pPr>
      <w:ind w:left="720"/>
      <w:contextualSpacing/>
    </w:pPr>
    <w:rPr>
      <w:rFonts w:eastAsia="Times New Roman"/>
    </w:rPr>
  </w:style>
  <w:style w:type="paragraph" w:styleId="Header">
    <w:name w:val="header"/>
    <w:basedOn w:val="Normal"/>
    <w:link w:val="HeaderChar"/>
    <w:uiPriority w:val="99"/>
    <w:unhideWhenUsed/>
    <w:rsid w:val="00DB6D34"/>
    <w:pPr>
      <w:tabs>
        <w:tab w:val="center" w:pos="4680"/>
        <w:tab w:val="right" w:pos="9360"/>
      </w:tabs>
    </w:pPr>
  </w:style>
  <w:style w:type="character" w:customStyle="1" w:styleId="HeaderChar">
    <w:name w:val="Header Char"/>
    <w:basedOn w:val="DefaultParagraphFont"/>
    <w:link w:val="Header"/>
    <w:uiPriority w:val="99"/>
    <w:rsid w:val="00DB6D34"/>
    <w:rPr>
      <w:rFonts w:ascii="Times New Roman" w:hAnsi="Times New Roman"/>
      <w:sz w:val="20"/>
      <w:szCs w:val="20"/>
      <w:lang w:val="en-US"/>
    </w:rPr>
  </w:style>
  <w:style w:type="paragraph" w:styleId="Footer">
    <w:name w:val="footer"/>
    <w:basedOn w:val="Normal"/>
    <w:link w:val="FooterChar"/>
    <w:uiPriority w:val="99"/>
    <w:rsid w:val="00DB6D34"/>
    <w:pPr>
      <w:tabs>
        <w:tab w:val="center" w:pos="4680"/>
        <w:tab w:val="right" w:pos="9360"/>
      </w:tabs>
    </w:pPr>
  </w:style>
  <w:style w:type="character" w:customStyle="1" w:styleId="FooterChar">
    <w:name w:val="Footer Char"/>
    <w:basedOn w:val="DefaultParagraphFont"/>
    <w:link w:val="Footer"/>
    <w:uiPriority w:val="99"/>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 w:type="character" w:styleId="CommentReference">
    <w:name w:val="annotation reference"/>
    <w:basedOn w:val="DefaultParagraphFont"/>
    <w:uiPriority w:val="99"/>
    <w:semiHidden/>
    <w:unhideWhenUsed/>
    <w:rsid w:val="007E0B0E"/>
    <w:rPr>
      <w:sz w:val="16"/>
      <w:szCs w:val="16"/>
    </w:rPr>
  </w:style>
  <w:style w:type="paragraph" w:styleId="CommentText">
    <w:name w:val="annotation text"/>
    <w:basedOn w:val="Normal"/>
    <w:link w:val="CommentTextChar"/>
    <w:uiPriority w:val="99"/>
    <w:semiHidden/>
    <w:unhideWhenUsed/>
    <w:rsid w:val="007E0B0E"/>
  </w:style>
  <w:style w:type="character" w:customStyle="1" w:styleId="CommentTextChar">
    <w:name w:val="Comment Text Char"/>
    <w:basedOn w:val="DefaultParagraphFont"/>
    <w:link w:val="CommentText"/>
    <w:uiPriority w:val="99"/>
    <w:semiHidden/>
    <w:rsid w:val="007E0B0E"/>
    <w:rPr>
      <w:rFonts w:ascii="Times New Roman" w:hAnsi="Times New Roman"/>
      <w:lang w:val="en-GB"/>
    </w:rPr>
  </w:style>
  <w:style w:type="paragraph" w:styleId="CommentSubject">
    <w:name w:val="annotation subject"/>
    <w:basedOn w:val="CommentText"/>
    <w:next w:val="CommentText"/>
    <w:link w:val="CommentSubjectChar"/>
    <w:uiPriority w:val="99"/>
    <w:semiHidden/>
    <w:unhideWhenUsed/>
    <w:rsid w:val="007E0B0E"/>
    <w:rPr>
      <w:b/>
      <w:bCs/>
    </w:rPr>
  </w:style>
  <w:style w:type="character" w:customStyle="1" w:styleId="CommentSubjectChar">
    <w:name w:val="Comment Subject Char"/>
    <w:basedOn w:val="CommentTextChar"/>
    <w:link w:val="CommentSubject"/>
    <w:uiPriority w:val="99"/>
    <w:semiHidden/>
    <w:rsid w:val="007E0B0E"/>
    <w:rPr>
      <w:rFonts w:ascii="Times New Roman" w:hAnsi="Times New Roman"/>
      <w:b/>
      <w:bCs/>
      <w:lang w:val="en-GB"/>
    </w:rPr>
  </w:style>
  <w:style w:type="paragraph" w:customStyle="1" w:styleId="estatutes-3-paragraph">
    <w:name w:val="estatutes-3-paragraph"/>
    <w:basedOn w:val="Normal"/>
    <w:rsid w:val="001057F9"/>
    <w:pPr>
      <w:widowControl/>
      <w:autoSpaceDE/>
      <w:autoSpaceDN/>
      <w:adjustRightInd/>
      <w:spacing w:before="100" w:beforeAutospacing="1" w:after="100" w:afterAutospacing="1"/>
    </w:pPr>
    <w:rPr>
      <w:rFonts w:eastAsia="Times New Roman"/>
      <w:sz w:val="24"/>
      <w:szCs w:val="24"/>
      <w:lang w:val="en-US"/>
    </w:rPr>
  </w:style>
  <w:style w:type="paragraph" w:customStyle="1" w:styleId="estatutes-2-subsection">
    <w:name w:val="estatutes-2-subsection"/>
    <w:basedOn w:val="Normal"/>
    <w:rsid w:val="001057F9"/>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heading">
    <w:name w:val="estatutes-1-sectionheading"/>
    <w:basedOn w:val="Normal"/>
    <w:rsid w:val="00411F29"/>
    <w:pPr>
      <w:widowControl/>
      <w:autoSpaceDE/>
      <w:autoSpaceDN/>
      <w:adjustRightInd/>
      <w:spacing w:before="100" w:beforeAutospacing="1" w:after="100" w:afterAutospacing="1"/>
    </w:pPr>
    <w:rPr>
      <w:rFonts w:eastAsia="Times New Roman"/>
      <w:sz w:val="24"/>
      <w:szCs w:val="24"/>
      <w:lang w:val="en-US"/>
    </w:rPr>
  </w:style>
  <w:style w:type="paragraph" w:customStyle="1" w:styleId="estatutes-1-section">
    <w:name w:val="estatutes-1-section"/>
    <w:basedOn w:val="Normal"/>
    <w:rsid w:val="00411F29"/>
    <w:pPr>
      <w:widowControl/>
      <w:autoSpaceDE/>
      <w:autoSpaceDN/>
      <w:adjustRightInd/>
      <w:spacing w:before="100" w:beforeAutospacing="1" w:after="100" w:afterAutospacing="1"/>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602687">
      <w:bodyDiv w:val="1"/>
      <w:marLeft w:val="0"/>
      <w:marRight w:val="0"/>
      <w:marTop w:val="0"/>
      <w:marBottom w:val="0"/>
      <w:divBdr>
        <w:top w:val="none" w:sz="0" w:space="0" w:color="auto"/>
        <w:left w:val="none" w:sz="0" w:space="0" w:color="auto"/>
        <w:bottom w:val="none" w:sz="0" w:space="0" w:color="auto"/>
        <w:right w:val="none" w:sz="0" w:space="0" w:color="auto"/>
      </w:divBdr>
    </w:div>
    <w:div w:id="806093630">
      <w:bodyDiv w:val="1"/>
      <w:marLeft w:val="0"/>
      <w:marRight w:val="0"/>
      <w:marTop w:val="0"/>
      <w:marBottom w:val="0"/>
      <w:divBdr>
        <w:top w:val="none" w:sz="0" w:space="0" w:color="auto"/>
        <w:left w:val="none" w:sz="0" w:space="0" w:color="auto"/>
        <w:bottom w:val="none" w:sz="0" w:space="0" w:color="auto"/>
        <w:right w:val="none" w:sz="0" w:space="0" w:color="auto"/>
      </w:divBdr>
    </w:div>
    <w:div w:id="806557773">
      <w:bodyDiv w:val="1"/>
      <w:marLeft w:val="0"/>
      <w:marRight w:val="0"/>
      <w:marTop w:val="0"/>
      <w:marBottom w:val="0"/>
      <w:divBdr>
        <w:top w:val="none" w:sz="0" w:space="0" w:color="auto"/>
        <w:left w:val="none" w:sz="0" w:space="0" w:color="auto"/>
        <w:bottom w:val="none" w:sz="0" w:space="0" w:color="auto"/>
        <w:right w:val="none" w:sz="0" w:space="0" w:color="auto"/>
      </w:divBdr>
    </w:div>
    <w:div w:id="1503619314">
      <w:bodyDiv w:val="1"/>
      <w:marLeft w:val="0"/>
      <w:marRight w:val="0"/>
      <w:marTop w:val="0"/>
      <w:marBottom w:val="0"/>
      <w:divBdr>
        <w:top w:val="none" w:sz="0" w:space="0" w:color="auto"/>
        <w:left w:val="none" w:sz="0" w:space="0" w:color="auto"/>
        <w:bottom w:val="none" w:sz="0" w:space="0" w:color="auto"/>
        <w:right w:val="none" w:sz="0" w:space="0" w:color="auto"/>
      </w:divBdr>
    </w:div>
    <w:div w:id="1506361754">
      <w:bodyDiv w:val="1"/>
      <w:marLeft w:val="0"/>
      <w:marRight w:val="0"/>
      <w:marTop w:val="0"/>
      <w:marBottom w:val="0"/>
      <w:divBdr>
        <w:top w:val="none" w:sz="0" w:space="0" w:color="auto"/>
        <w:left w:val="none" w:sz="0" w:space="0" w:color="auto"/>
        <w:bottom w:val="none" w:sz="0" w:space="0" w:color="auto"/>
        <w:right w:val="none" w:sz="0" w:space="0" w:color="auto"/>
      </w:divBdr>
    </w:div>
    <w:div w:id="21016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TIPLEX3020\Desktop\COA%20TEMPLATES\Crimina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FBC0CF0D184B10BA9117860C3FEC43"/>
        <w:category>
          <w:name w:val="General"/>
          <w:gallery w:val="placeholder"/>
        </w:category>
        <w:types>
          <w:type w:val="bbPlcHdr"/>
        </w:types>
        <w:behaviors>
          <w:behavior w:val="content"/>
        </w:behaviors>
        <w:guid w:val="{8E0E3CEE-E3A3-416C-A3C5-D58E2F65E227}"/>
      </w:docPartPr>
      <w:docPartBody>
        <w:p w:rsidR="004F67E4" w:rsidRDefault="004F67E4">
          <w:pPr>
            <w:pStyle w:val="7EFBC0CF0D184B10BA9117860C3FEC43"/>
          </w:pPr>
          <w:r w:rsidRPr="002A0FDF">
            <w:rPr>
              <w:rStyle w:val="PlaceholderText"/>
            </w:rPr>
            <w:t>Click here to enter text.</w:t>
          </w:r>
        </w:p>
      </w:docPartBody>
    </w:docPart>
    <w:docPart>
      <w:docPartPr>
        <w:name w:val="535EBD150DE94F94B1855BE32D1CF7BC"/>
        <w:category>
          <w:name w:val="General"/>
          <w:gallery w:val="placeholder"/>
        </w:category>
        <w:types>
          <w:type w:val="bbPlcHdr"/>
        </w:types>
        <w:behaviors>
          <w:behavior w:val="content"/>
        </w:behaviors>
        <w:guid w:val="{669F3175-041B-443C-A399-04805B7F57BC}"/>
      </w:docPartPr>
      <w:docPartBody>
        <w:p w:rsidR="004F67E4" w:rsidRDefault="004F67E4">
          <w:pPr>
            <w:pStyle w:val="535EBD150DE94F94B1855BE32D1CF7BC"/>
          </w:pPr>
          <w:r w:rsidRPr="002A0FDF">
            <w:rPr>
              <w:rStyle w:val="PlaceholderText"/>
            </w:rPr>
            <w:t>Choose a building block.</w:t>
          </w:r>
        </w:p>
      </w:docPartBody>
    </w:docPart>
    <w:docPart>
      <w:docPartPr>
        <w:name w:val="B03AACBB038241DF88C11C266A52AD38"/>
        <w:category>
          <w:name w:val="General"/>
          <w:gallery w:val="placeholder"/>
        </w:category>
        <w:types>
          <w:type w:val="bbPlcHdr"/>
        </w:types>
        <w:behaviors>
          <w:behavior w:val="content"/>
        </w:behaviors>
        <w:guid w:val="{7634E8C3-1D15-433E-AC37-FAE22D56F558}"/>
      </w:docPartPr>
      <w:docPartBody>
        <w:p w:rsidR="004F67E4" w:rsidRDefault="004F67E4">
          <w:pPr>
            <w:pStyle w:val="B03AACBB038241DF88C11C266A52AD38"/>
          </w:pPr>
          <w:r w:rsidRPr="006E09BE">
            <w:rPr>
              <w:rStyle w:val="PlaceholderText"/>
            </w:rPr>
            <w:t>Click here to enter text.</w:t>
          </w:r>
        </w:p>
      </w:docPartBody>
    </w:docPart>
    <w:docPart>
      <w:docPartPr>
        <w:name w:val="F1FAAEAA66DD478F93DC26C435E8E512"/>
        <w:category>
          <w:name w:val="General"/>
          <w:gallery w:val="placeholder"/>
        </w:category>
        <w:types>
          <w:type w:val="bbPlcHdr"/>
        </w:types>
        <w:behaviors>
          <w:behavior w:val="content"/>
        </w:behaviors>
        <w:guid w:val="{0AC41D9B-0113-405F-8D6E-C3954AC88A6F}"/>
      </w:docPartPr>
      <w:docPartBody>
        <w:p w:rsidR="004F67E4" w:rsidRDefault="004F67E4">
          <w:pPr>
            <w:pStyle w:val="F1FAAEAA66DD478F93DC26C435E8E512"/>
          </w:pPr>
          <w:r w:rsidRPr="00E56144">
            <w:rPr>
              <w:rStyle w:val="PlaceholderText"/>
            </w:rPr>
            <w:t>.</w:t>
          </w:r>
        </w:p>
      </w:docPartBody>
    </w:docPart>
    <w:docPart>
      <w:docPartPr>
        <w:name w:val="CF8A8C8E15A6409EA1127CC66F7A1226"/>
        <w:category>
          <w:name w:val="General"/>
          <w:gallery w:val="placeholder"/>
        </w:category>
        <w:types>
          <w:type w:val="bbPlcHdr"/>
        </w:types>
        <w:behaviors>
          <w:behavior w:val="content"/>
        </w:behaviors>
        <w:guid w:val="{CAD881C8-9019-46F7-90BA-7882B6839964}"/>
      </w:docPartPr>
      <w:docPartBody>
        <w:p w:rsidR="004F67E4" w:rsidRDefault="004F67E4">
          <w:pPr>
            <w:pStyle w:val="CF8A8C8E15A6409EA1127CC66F7A1226"/>
          </w:pPr>
          <w:r w:rsidRPr="00E56144">
            <w:rPr>
              <w:rStyle w:val="PlaceholderText"/>
            </w:rPr>
            <w:t>.</w:t>
          </w:r>
        </w:p>
      </w:docPartBody>
    </w:docPart>
    <w:docPart>
      <w:docPartPr>
        <w:name w:val="D716E7CD23224DF19C2210E7F81FB653"/>
        <w:category>
          <w:name w:val="General"/>
          <w:gallery w:val="placeholder"/>
        </w:category>
        <w:types>
          <w:type w:val="bbPlcHdr"/>
        </w:types>
        <w:behaviors>
          <w:behavior w:val="content"/>
        </w:behaviors>
        <w:guid w:val="{DDFC2108-9123-454A-821E-1FA7712CDD82}"/>
      </w:docPartPr>
      <w:docPartBody>
        <w:p w:rsidR="004F67E4" w:rsidRDefault="004F67E4">
          <w:pPr>
            <w:pStyle w:val="D716E7CD23224DF19C2210E7F81FB653"/>
          </w:pPr>
          <w:r w:rsidRPr="00E56144">
            <w:rPr>
              <w:rStyle w:val="PlaceholderText"/>
            </w:rPr>
            <w:t>.</w:t>
          </w:r>
        </w:p>
      </w:docPartBody>
    </w:docPart>
    <w:docPart>
      <w:docPartPr>
        <w:name w:val="126F957D5EE547BABB31AD458D45E120"/>
        <w:category>
          <w:name w:val="General"/>
          <w:gallery w:val="placeholder"/>
        </w:category>
        <w:types>
          <w:type w:val="bbPlcHdr"/>
        </w:types>
        <w:behaviors>
          <w:behavior w:val="content"/>
        </w:behaviors>
        <w:guid w:val="{8A2DD5F3-C6E1-48E4-9745-B571117C779B}"/>
      </w:docPartPr>
      <w:docPartBody>
        <w:p w:rsidR="004F67E4" w:rsidRDefault="004F67E4">
          <w:pPr>
            <w:pStyle w:val="126F957D5EE547BABB31AD458D45E120"/>
          </w:pPr>
          <w:r w:rsidRPr="00EE5BC4">
            <w:rPr>
              <w:rStyle w:val="PlaceholderText"/>
            </w:rPr>
            <w:t>Click here to enter text.</w:t>
          </w:r>
        </w:p>
      </w:docPartBody>
    </w:docPart>
    <w:docPart>
      <w:docPartPr>
        <w:name w:val="2832051109F94EDD977DDB0539F027F4"/>
        <w:category>
          <w:name w:val="General"/>
          <w:gallery w:val="placeholder"/>
        </w:category>
        <w:types>
          <w:type w:val="bbPlcHdr"/>
        </w:types>
        <w:behaviors>
          <w:behavior w:val="content"/>
        </w:behaviors>
        <w:guid w:val="{F8CC1F0E-5718-48A7-AE12-799550F9553F}"/>
      </w:docPartPr>
      <w:docPartBody>
        <w:p w:rsidR="004F67E4" w:rsidRDefault="004F67E4">
          <w:pPr>
            <w:pStyle w:val="2832051109F94EDD977DDB0539F027F4"/>
          </w:pPr>
          <w:r w:rsidRPr="00EE5BC4">
            <w:rPr>
              <w:rStyle w:val="PlaceholderText"/>
            </w:rPr>
            <w:t>Click here to enter text.</w:t>
          </w:r>
        </w:p>
      </w:docPartBody>
    </w:docPart>
    <w:docPart>
      <w:docPartPr>
        <w:name w:val="DB2E2399C4C44EB68615F22A17F2308F"/>
        <w:category>
          <w:name w:val="General"/>
          <w:gallery w:val="placeholder"/>
        </w:category>
        <w:types>
          <w:type w:val="bbPlcHdr"/>
        </w:types>
        <w:behaviors>
          <w:behavior w:val="content"/>
        </w:behaviors>
        <w:guid w:val="{5F40570C-2205-46ED-86C1-F380064E8260}"/>
      </w:docPartPr>
      <w:docPartBody>
        <w:p w:rsidR="004F67E4" w:rsidRDefault="004F67E4">
          <w:pPr>
            <w:pStyle w:val="DB2E2399C4C44EB68615F22A17F2308F"/>
          </w:pPr>
          <w:r w:rsidRPr="00B26028">
            <w:rPr>
              <w:rStyle w:val="PlaceholderText"/>
            </w:rPr>
            <w:t>Click here to enter text.</w:t>
          </w:r>
        </w:p>
      </w:docPartBody>
    </w:docPart>
    <w:docPart>
      <w:docPartPr>
        <w:name w:val="2CD177AD83EF4E7AAF1E4EB718B3173F"/>
        <w:category>
          <w:name w:val="General"/>
          <w:gallery w:val="placeholder"/>
        </w:category>
        <w:types>
          <w:type w:val="bbPlcHdr"/>
        </w:types>
        <w:behaviors>
          <w:behavior w:val="content"/>
        </w:behaviors>
        <w:guid w:val="{62F14E39-80BE-4A20-8861-16122A108BC8}"/>
      </w:docPartPr>
      <w:docPartBody>
        <w:p w:rsidR="004F67E4" w:rsidRDefault="004F67E4">
          <w:pPr>
            <w:pStyle w:val="2CD177AD83EF4E7AAF1E4EB718B3173F"/>
          </w:pPr>
          <w:r w:rsidRPr="005D088E">
            <w:rPr>
              <w:rStyle w:val="PlaceholderText"/>
            </w:rPr>
            <w:t>Click here to enter a date.</w:t>
          </w:r>
        </w:p>
      </w:docPartBody>
    </w:docPart>
    <w:docPart>
      <w:docPartPr>
        <w:name w:val="72F8A5E3DFDC40139FE529B7451831E3"/>
        <w:category>
          <w:name w:val="General"/>
          <w:gallery w:val="placeholder"/>
        </w:category>
        <w:types>
          <w:type w:val="bbPlcHdr"/>
        </w:types>
        <w:behaviors>
          <w:behavior w:val="content"/>
        </w:behaviors>
        <w:guid w:val="{55EA01F6-E9DE-416D-9621-5B99C15C6667}"/>
      </w:docPartPr>
      <w:docPartBody>
        <w:p w:rsidR="004F67E4" w:rsidRDefault="004F67E4">
          <w:pPr>
            <w:pStyle w:val="72F8A5E3DFDC40139FE529B7451831E3"/>
          </w:pPr>
          <w:r w:rsidRPr="005D088E">
            <w:rPr>
              <w:rStyle w:val="PlaceholderText"/>
            </w:rPr>
            <w:t>Click here to enter text.</w:t>
          </w:r>
        </w:p>
      </w:docPartBody>
    </w:docPart>
    <w:docPart>
      <w:docPartPr>
        <w:name w:val="52F017AAD69A49008BF194467D4A7F28"/>
        <w:category>
          <w:name w:val="General"/>
          <w:gallery w:val="placeholder"/>
        </w:category>
        <w:types>
          <w:type w:val="bbPlcHdr"/>
        </w:types>
        <w:behaviors>
          <w:behavior w:val="content"/>
        </w:behaviors>
        <w:guid w:val="{A21D5019-9762-4F26-A565-4AF0BF7DF277}"/>
      </w:docPartPr>
      <w:docPartBody>
        <w:p w:rsidR="004F67E4" w:rsidRDefault="004F67E4">
          <w:pPr>
            <w:pStyle w:val="52F017AAD69A49008BF194467D4A7F28"/>
          </w:pPr>
          <w:r w:rsidRPr="006E09BE">
            <w:rPr>
              <w:rStyle w:val="PlaceholderText"/>
            </w:rPr>
            <w:t>Click here to enter a date.</w:t>
          </w:r>
        </w:p>
      </w:docPartBody>
    </w:docPart>
    <w:docPart>
      <w:docPartPr>
        <w:name w:val="B8D391452FDC43AEBC3F11AC5B072327"/>
        <w:category>
          <w:name w:val="General"/>
          <w:gallery w:val="placeholder"/>
        </w:category>
        <w:types>
          <w:type w:val="bbPlcHdr"/>
        </w:types>
        <w:behaviors>
          <w:behavior w:val="content"/>
        </w:behaviors>
        <w:guid w:val="{484B7647-38E2-440B-833D-9356D4829093}"/>
      </w:docPartPr>
      <w:docPartBody>
        <w:p w:rsidR="004F67E4" w:rsidRDefault="004F67E4">
          <w:pPr>
            <w:pStyle w:val="B8D391452FDC43AEBC3F11AC5B072327"/>
          </w:pPr>
          <w:r w:rsidRPr="00E56144">
            <w:rPr>
              <w:rStyle w:val="PlaceholderText"/>
            </w:rPr>
            <w:t>.</w:t>
          </w:r>
        </w:p>
      </w:docPartBody>
    </w:docPart>
    <w:docPart>
      <w:docPartPr>
        <w:name w:val="81F24BB1EA6E4506BE60BA70CE86B3D8"/>
        <w:category>
          <w:name w:val="General"/>
          <w:gallery w:val="placeholder"/>
        </w:category>
        <w:types>
          <w:type w:val="bbPlcHdr"/>
        </w:types>
        <w:behaviors>
          <w:behavior w:val="content"/>
        </w:behaviors>
        <w:guid w:val="{D01A671B-52FB-42FF-BCC7-4AD7B2F34EF9}"/>
      </w:docPartPr>
      <w:docPartBody>
        <w:p w:rsidR="004F67E4" w:rsidRDefault="004F67E4">
          <w:pPr>
            <w:pStyle w:val="81F24BB1EA6E4506BE60BA70CE86B3D8"/>
          </w:pPr>
          <w:r w:rsidRPr="005D088E">
            <w:rPr>
              <w:rStyle w:val="PlaceholderText"/>
            </w:rPr>
            <w:t xml:space="preserve">Click here to enter text. here to enter text here to enter text here to enter text here to the court of appeal judgment. </w:t>
          </w:r>
        </w:p>
      </w:docPartBody>
    </w:docPart>
    <w:docPart>
      <w:docPartPr>
        <w:name w:val="5F09DA4D2DE541FB903E12B9310DE9DC"/>
        <w:category>
          <w:name w:val="General"/>
          <w:gallery w:val="placeholder"/>
        </w:category>
        <w:types>
          <w:type w:val="bbPlcHdr"/>
        </w:types>
        <w:behaviors>
          <w:behavior w:val="content"/>
        </w:behaviors>
        <w:guid w:val="{60608958-43A8-40C3-B387-F9C2A8735EE1}"/>
      </w:docPartPr>
      <w:docPartBody>
        <w:p w:rsidR="004F67E4" w:rsidRDefault="004F67E4">
          <w:pPr>
            <w:pStyle w:val="5F09DA4D2DE541FB903E12B9310DE9DC"/>
          </w:pPr>
          <w:r w:rsidRPr="00E56144">
            <w:rPr>
              <w:rStyle w:val="PlaceholderText"/>
            </w:rPr>
            <w:t>.</w:t>
          </w:r>
        </w:p>
      </w:docPartBody>
    </w:docPart>
    <w:docPart>
      <w:docPartPr>
        <w:name w:val="3B6E01BE7B654D92A37DA08A040FA60D"/>
        <w:category>
          <w:name w:val="General"/>
          <w:gallery w:val="placeholder"/>
        </w:category>
        <w:types>
          <w:type w:val="bbPlcHdr"/>
        </w:types>
        <w:behaviors>
          <w:behavior w:val="content"/>
        </w:behaviors>
        <w:guid w:val="{EDE41172-EBED-45C7-B8F7-11FA02E67182}"/>
      </w:docPartPr>
      <w:docPartBody>
        <w:p w:rsidR="004F67E4" w:rsidRDefault="004F67E4">
          <w:pPr>
            <w:pStyle w:val="3B6E01BE7B654D92A37DA08A040FA60D"/>
          </w:pPr>
          <w:r w:rsidRPr="002A0FDF">
            <w:rPr>
              <w:rStyle w:val="PlaceholderText"/>
            </w:rPr>
            <w:t>Choose a building block.</w:t>
          </w:r>
        </w:p>
      </w:docPartBody>
    </w:docPart>
    <w:docPart>
      <w:docPartPr>
        <w:name w:val="6038CE7B43144F94B2B76ED29CAA7DC2"/>
        <w:category>
          <w:name w:val="General"/>
          <w:gallery w:val="placeholder"/>
        </w:category>
        <w:types>
          <w:type w:val="bbPlcHdr"/>
        </w:types>
        <w:behaviors>
          <w:behavior w:val="content"/>
        </w:behaviors>
        <w:guid w:val="{ADE4A47C-FD97-4A3A-B62B-00025D2854CA}"/>
      </w:docPartPr>
      <w:docPartBody>
        <w:p w:rsidR="004F67E4" w:rsidRDefault="004F67E4">
          <w:pPr>
            <w:pStyle w:val="6038CE7B43144F94B2B76ED29CAA7DC2"/>
          </w:pPr>
          <w:r w:rsidRPr="006E09BE">
            <w:rPr>
              <w:rStyle w:val="PlaceholderText"/>
            </w:rPr>
            <w:t>Click here to enter text.</w:t>
          </w:r>
        </w:p>
      </w:docPartBody>
    </w:docPart>
    <w:docPart>
      <w:docPartPr>
        <w:name w:val="4E7FF5C3BF7E4E1DAD3C5F100357182F"/>
        <w:category>
          <w:name w:val="General"/>
          <w:gallery w:val="placeholder"/>
        </w:category>
        <w:types>
          <w:type w:val="bbPlcHdr"/>
        </w:types>
        <w:behaviors>
          <w:behavior w:val="content"/>
        </w:behaviors>
        <w:guid w:val="{AAEEC031-158E-4961-B18C-09E1974DF615}"/>
      </w:docPartPr>
      <w:docPartBody>
        <w:p w:rsidR="004F67E4" w:rsidRDefault="004F67E4">
          <w:pPr>
            <w:pStyle w:val="4E7FF5C3BF7E4E1DAD3C5F100357182F"/>
          </w:pPr>
          <w:r w:rsidRPr="00E56144">
            <w:rPr>
              <w:rStyle w:val="PlaceholderText"/>
            </w:rPr>
            <w:t>.</w:t>
          </w:r>
        </w:p>
      </w:docPartBody>
    </w:docPart>
    <w:docPart>
      <w:docPartPr>
        <w:name w:val="B4DD1117405E4E2AAECE4A098DF00981"/>
        <w:category>
          <w:name w:val="General"/>
          <w:gallery w:val="placeholder"/>
        </w:category>
        <w:types>
          <w:type w:val="bbPlcHdr"/>
        </w:types>
        <w:behaviors>
          <w:behavior w:val="content"/>
        </w:behaviors>
        <w:guid w:val="{0ED3ABFE-6C25-4200-8F6F-793653AC3E65}"/>
      </w:docPartPr>
      <w:docPartBody>
        <w:p w:rsidR="004F67E4" w:rsidRDefault="004F67E4">
          <w:pPr>
            <w:pStyle w:val="B4DD1117405E4E2AAECE4A098DF00981"/>
          </w:pPr>
          <w:r w:rsidRPr="002A0FDF">
            <w:rPr>
              <w:rStyle w:val="PlaceholderText"/>
            </w:rPr>
            <w:t>Choose a building block.</w:t>
          </w:r>
        </w:p>
      </w:docPartBody>
    </w:docPart>
    <w:docPart>
      <w:docPartPr>
        <w:name w:val="DF0AF67505A64E558F842EBA5E93090C"/>
        <w:category>
          <w:name w:val="General"/>
          <w:gallery w:val="placeholder"/>
        </w:category>
        <w:types>
          <w:type w:val="bbPlcHdr"/>
        </w:types>
        <w:behaviors>
          <w:behavior w:val="content"/>
        </w:behaviors>
        <w:guid w:val="{9D2C66BC-8EEE-445C-AE2E-506694AFFD69}"/>
      </w:docPartPr>
      <w:docPartBody>
        <w:p w:rsidR="004F67E4" w:rsidRDefault="004F67E4">
          <w:pPr>
            <w:pStyle w:val="DF0AF67505A64E558F842EBA5E93090C"/>
          </w:pPr>
          <w:r w:rsidRPr="006E09BE">
            <w:rPr>
              <w:rStyle w:val="PlaceholderText"/>
            </w:rPr>
            <w:t>Click here to enter text.</w:t>
          </w:r>
        </w:p>
      </w:docPartBody>
    </w:docPart>
    <w:docPart>
      <w:docPartPr>
        <w:name w:val="AB782010F87745E1AE098CCB72D9AF3B"/>
        <w:category>
          <w:name w:val="General"/>
          <w:gallery w:val="placeholder"/>
        </w:category>
        <w:types>
          <w:type w:val="bbPlcHdr"/>
        </w:types>
        <w:behaviors>
          <w:behavior w:val="content"/>
        </w:behaviors>
        <w:guid w:val="{424FECF2-AFE8-4CF3-8467-B4CDACAA8F78}"/>
      </w:docPartPr>
      <w:docPartBody>
        <w:p w:rsidR="004F67E4" w:rsidRDefault="004F67E4">
          <w:pPr>
            <w:pStyle w:val="AB782010F87745E1AE098CCB72D9AF3B"/>
          </w:pPr>
          <w:r w:rsidRPr="00E56144">
            <w:rPr>
              <w:rStyle w:val="PlaceholderText"/>
            </w:rPr>
            <w:t>.</w:t>
          </w:r>
        </w:p>
      </w:docPartBody>
    </w:docPart>
    <w:docPart>
      <w:docPartPr>
        <w:name w:val="C277B0B687DE4C3396F0A0285661E50D"/>
        <w:category>
          <w:name w:val="General"/>
          <w:gallery w:val="placeholder"/>
        </w:category>
        <w:types>
          <w:type w:val="bbPlcHdr"/>
        </w:types>
        <w:behaviors>
          <w:behavior w:val="content"/>
        </w:behaviors>
        <w:guid w:val="{ADC559B6-3ECE-482C-96D5-A81FDB24FBFE}"/>
      </w:docPartPr>
      <w:docPartBody>
        <w:p w:rsidR="004F67E4" w:rsidRDefault="004F67E4">
          <w:pPr>
            <w:pStyle w:val="C277B0B687DE4C3396F0A0285661E50D"/>
          </w:pPr>
          <w:r w:rsidRPr="006E09BE">
            <w:rPr>
              <w:rStyle w:val="PlaceholderText"/>
            </w:rPr>
            <w:t>Choose a building block.</w:t>
          </w:r>
        </w:p>
      </w:docPartBody>
    </w:docPart>
    <w:docPart>
      <w:docPartPr>
        <w:name w:val="463D8377F9CC4386B03812877EA54C00"/>
        <w:category>
          <w:name w:val="General"/>
          <w:gallery w:val="placeholder"/>
        </w:category>
        <w:types>
          <w:type w:val="bbPlcHdr"/>
        </w:types>
        <w:behaviors>
          <w:behavior w:val="content"/>
        </w:behaviors>
        <w:guid w:val="{76A1DFDB-FF8A-4C15-9424-75F2A70A5DB5}"/>
      </w:docPartPr>
      <w:docPartBody>
        <w:p w:rsidR="004F67E4" w:rsidRDefault="004F67E4">
          <w:pPr>
            <w:pStyle w:val="463D8377F9CC4386B03812877EA54C00"/>
          </w:pPr>
          <w:r w:rsidRPr="005D088E">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67E4"/>
    <w:rsid w:val="000C5C22"/>
    <w:rsid w:val="0015406D"/>
    <w:rsid w:val="001A3654"/>
    <w:rsid w:val="00425002"/>
    <w:rsid w:val="004E4989"/>
    <w:rsid w:val="004F67E4"/>
    <w:rsid w:val="0069567B"/>
    <w:rsid w:val="007806B8"/>
    <w:rsid w:val="00882D55"/>
    <w:rsid w:val="0099577B"/>
    <w:rsid w:val="00AB4D41"/>
    <w:rsid w:val="00B053ED"/>
    <w:rsid w:val="00B463D6"/>
    <w:rsid w:val="00B7792C"/>
    <w:rsid w:val="00BC31AC"/>
    <w:rsid w:val="00DD4467"/>
    <w:rsid w:val="00F95E17"/>
    <w:rsid w:val="00FD23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06D"/>
    <w:rPr>
      <w:color w:val="808080"/>
    </w:rPr>
  </w:style>
  <w:style w:type="paragraph" w:customStyle="1" w:styleId="7EFBC0CF0D184B10BA9117860C3FEC43">
    <w:name w:val="7EFBC0CF0D184B10BA9117860C3FEC43"/>
    <w:rsid w:val="0015406D"/>
  </w:style>
  <w:style w:type="paragraph" w:customStyle="1" w:styleId="535EBD150DE94F94B1855BE32D1CF7BC">
    <w:name w:val="535EBD150DE94F94B1855BE32D1CF7BC"/>
    <w:rsid w:val="0015406D"/>
  </w:style>
  <w:style w:type="paragraph" w:customStyle="1" w:styleId="B03AACBB038241DF88C11C266A52AD38">
    <w:name w:val="B03AACBB038241DF88C11C266A52AD38"/>
    <w:rsid w:val="0015406D"/>
  </w:style>
  <w:style w:type="paragraph" w:customStyle="1" w:styleId="F1FAAEAA66DD478F93DC26C435E8E512">
    <w:name w:val="F1FAAEAA66DD478F93DC26C435E8E512"/>
    <w:rsid w:val="0015406D"/>
  </w:style>
  <w:style w:type="paragraph" w:customStyle="1" w:styleId="CF8A8C8E15A6409EA1127CC66F7A1226">
    <w:name w:val="CF8A8C8E15A6409EA1127CC66F7A1226"/>
    <w:rsid w:val="0015406D"/>
  </w:style>
  <w:style w:type="paragraph" w:customStyle="1" w:styleId="D716E7CD23224DF19C2210E7F81FB653">
    <w:name w:val="D716E7CD23224DF19C2210E7F81FB653"/>
    <w:rsid w:val="0015406D"/>
  </w:style>
  <w:style w:type="paragraph" w:customStyle="1" w:styleId="78FA6F708DB24ABD89D551B50C9F0129">
    <w:name w:val="78FA6F708DB24ABD89D551B50C9F0129"/>
    <w:rsid w:val="0015406D"/>
  </w:style>
  <w:style w:type="paragraph" w:customStyle="1" w:styleId="579D4CA90C6246E1B1C626D864430B71">
    <w:name w:val="579D4CA90C6246E1B1C626D864430B71"/>
    <w:rsid w:val="0015406D"/>
  </w:style>
  <w:style w:type="paragraph" w:customStyle="1" w:styleId="126F957D5EE547BABB31AD458D45E120">
    <w:name w:val="126F957D5EE547BABB31AD458D45E120"/>
    <w:rsid w:val="0015406D"/>
  </w:style>
  <w:style w:type="paragraph" w:customStyle="1" w:styleId="42DDA11EB99843AAAE41EA7C1E52EF2A">
    <w:name w:val="42DDA11EB99843AAAE41EA7C1E52EF2A"/>
    <w:rsid w:val="0015406D"/>
  </w:style>
  <w:style w:type="paragraph" w:customStyle="1" w:styleId="9B847EC4136E430C92D3528ABBC0CBB8">
    <w:name w:val="9B847EC4136E430C92D3528ABBC0CBB8"/>
    <w:rsid w:val="0015406D"/>
  </w:style>
  <w:style w:type="paragraph" w:customStyle="1" w:styleId="CB9580639FE54A2DA410754B646A3F80">
    <w:name w:val="CB9580639FE54A2DA410754B646A3F80"/>
    <w:rsid w:val="0015406D"/>
  </w:style>
  <w:style w:type="paragraph" w:customStyle="1" w:styleId="86B23B6D4C1D40E687E7964312D01465">
    <w:name w:val="86B23B6D4C1D40E687E7964312D01465"/>
    <w:rsid w:val="0015406D"/>
  </w:style>
  <w:style w:type="paragraph" w:customStyle="1" w:styleId="EA7D9EF5C0D1453982730DE1CB3D16E8">
    <w:name w:val="EA7D9EF5C0D1453982730DE1CB3D16E8"/>
    <w:rsid w:val="0015406D"/>
  </w:style>
  <w:style w:type="paragraph" w:customStyle="1" w:styleId="E712D7758C99477BAC3FC4FE4E32199D">
    <w:name w:val="E712D7758C99477BAC3FC4FE4E32199D"/>
    <w:rsid w:val="0015406D"/>
  </w:style>
  <w:style w:type="paragraph" w:customStyle="1" w:styleId="74765849920A4DA090687839CF97B078">
    <w:name w:val="74765849920A4DA090687839CF97B078"/>
    <w:rsid w:val="0015406D"/>
  </w:style>
  <w:style w:type="paragraph" w:customStyle="1" w:styleId="46D92A9488BE42ECBE1426E69ECB67DA">
    <w:name w:val="46D92A9488BE42ECBE1426E69ECB67DA"/>
    <w:rsid w:val="0015406D"/>
  </w:style>
  <w:style w:type="paragraph" w:customStyle="1" w:styleId="1D89644E0BB24A278497EC4FE8B936AF">
    <w:name w:val="1D89644E0BB24A278497EC4FE8B936AF"/>
    <w:rsid w:val="0015406D"/>
  </w:style>
  <w:style w:type="paragraph" w:customStyle="1" w:styleId="1A3861C2081F44038E759E40BCC420B4">
    <w:name w:val="1A3861C2081F44038E759E40BCC420B4"/>
    <w:rsid w:val="0015406D"/>
  </w:style>
  <w:style w:type="paragraph" w:customStyle="1" w:styleId="81520884A6294605A9CF8CFDABF611A2">
    <w:name w:val="81520884A6294605A9CF8CFDABF611A2"/>
    <w:rsid w:val="0015406D"/>
  </w:style>
  <w:style w:type="paragraph" w:customStyle="1" w:styleId="2832051109F94EDD977DDB0539F027F4">
    <w:name w:val="2832051109F94EDD977DDB0539F027F4"/>
    <w:rsid w:val="0015406D"/>
  </w:style>
  <w:style w:type="paragraph" w:customStyle="1" w:styleId="DB2E2399C4C44EB68615F22A17F2308F">
    <w:name w:val="DB2E2399C4C44EB68615F22A17F2308F"/>
    <w:rsid w:val="0015406D"/>
  </w:style>
  <w:style w:type="paragraph" w:customStyle="1" w:styleId="2CD177AD83EF4E7AAF1E4EB718B3173F">
    <w:name w:val="2CD177AD83EF4E7AAF1E4EB718B3173F"/>
    <w:rsid w:val="0015406D"/>
  </w:style>
  <w:style w:type="paragraph" w:customStyle="1" w:styleId="72F8A5E3DFDC40139FE529B7451831E3">
    <w:name w:val="72F8A5E3DFDC40139FE529B7451831E3"/>
    <w:rsid w:val="0015406D"/>
  </w:style>
  <w:style w:type="paragraph" w:customStyle="1" w:styleId="52F017AAD69A49008BF194467D4A7F28">
    <w:name w:val="52F017AAD69A49008BF194467D4A7F28"/>
    <w:rsid w:val="0015406D"/>
  </w:style>
  <w:style w:type="paragraph" w:customStyle="1" w:styleId="B8D391452FDC43AEBC3F11AC5B072327">
    <w:name w:val="B8D391452FDC43AEBC3F11AC5B072327"/>
    <w:rsid w:val="0015406D"/>
  </w:style>
  <w:style w:type="paragraph" w:customStyle="1" w:styleId="81F24BB1EA6E4506BE60BA70CE86B3D8">
    <w:name w:val="81F24BB1EA6E4506BE60BA70CE86B3D8"/>
    <w:rsid w:val="0015406D"/>
  </w:style>
  <w:style w:type="paragraph" w:customStyle="1" w:styleId="5F09DA4D2DE541FB903E12B9310DE9DC">
    <w:name w:val="5F09DA4D2DE541FB903E12B9310DE9DC"/>
    <w:rsid w:val="0015406D"/>
  </w:style>
  <w:style w:type="paragraph" w:customStyle="1" w:styleId="3B6E01BE7B654D92A37DA08A040FA60D">
    <w:name w:val="3B6E01BE7B654D92A37DA08A040FA60D"/>
    <w:rsid w:val="0015406D"/>
  </w:style>
  <w:style w:type="paragraph" w:customStyle="1" w:styleId="6038CE7B43144F94B2B76ED29CAA7DC2">
    <w:name w:val="6038CE7B43144F94B2B76ED29CAA7DC2"/>
    <w:rsid w:val="0015406D"/>
  </w:style>
  <w:style w:type="paragraph" w:customStyle="1" w:styleId="4E7FF5C3BF7E4E1DAD3C5F100357182F">
    <w:name w:val="4E7FF5C3BF7E4E1DAD3C5F100357182F"/>
    <w:rsid w:val="0015406D"/>
  </w:style>
  <w:style w:type="paragraph" w:customStyle="1" w:styleId="B4DD1117405E4E2AAECE4A098DF00981">
    <w:name w:val="B4DD1117405E4E2AAECE4A098DF00981"/>
    <w:rsid w:val="0015406D"/>
  </w:style>
  <w:style w:type="paragraph" w:customStyle="1" w:styleId="DF0AF67505A64E558F842EBA5E93090C">
    <w:name w:val="DF0AF67505A64E558F842EBA5E93090C"/>
    <w:rsid w:val="0015406D"/>
  </w:style>
  <w:style w:type="paragraph" w:customStyle="1" w:styleId="AB782010F87745E1AE098CCB72D9AF3B">
    <w:name w:val="AB782010F87745E1AE098CCB72D9AF3B"/>
    <w:rsid w:val="0015406D"/>
  </w:style>
  <w:style w:type="paragraph" w:customStyle="1" w:styleId="43E1CE548CBD432CA3F9699955C9DE42">
    <w:name w:val="43E1CE548CBD432CA3F9699955C9DE42"/>
    <w:rsid w:val="0015406D"/>
  </w:style>
  <w:style w:type="paragraph" w:customStyle="1" w:styleId="D6D9D0B86A454E84A35191A6E527917C">
    <w:name w:val="D6D9D0B86A454E84A35191A6E527917C"/>
    <w:rsid w:val="0015406D"/>
  </w:style>
  <w:style w:type="paragraph" w:customStyle="1" w:styleId="3DEFE46B312A44D8B2887C9EC18BF296">
    <w:name w:val="3DEFE46B312A44D8B2887C9EC18BF296"/>
    <w:rsid w:val="0015406D"/>
  </w:style>
  <w:style w:type="paragraph" w:customStyle="1" w:styleId="0CFF85C411434FA291EB7554C15C4490">
    <w:name w:val="0CFF85C411434FA291EB7554C15C4490"/>
    <w:rsid w:val="0015406D"/>
  </w:style>
  <w:style w:type="paragraph" w:customStyle="1" w:styleId="2C22BB138F4348D399EFA425C0FAEE50">
    <w:name w:val="2C22BB138F4348D399EFA425C0FAEE50"/>
    <w:rsid w:val="0015406D"/>
  </w:style>
  <w:style w:type="paragraph" w:customStyle="1" w:styleId="8032CBCD75E244CBA91079834080ECBF">
    <w:name w:val="8032CBCD75E244CBA91079834080ECBF"/>
    <w:rsid w:val="0015406D"/>
  </w:style>
  <w:style w:type="paragraph" w:customStyle="1" w:styleId="C277B0B687DE4C3396F0A0285661E50D">
    <w:name w:val="C277B0B687DE4C3396F0A0285661E50D"/>
    <w:rsid w:val="0015406D"/>
  </w:style>
  <w:style w:type="paragraph" w:customStyle="1" w:styleId="463D8377F9CC4386B03812877EA54C00">
    <w:name w:val="463D8377F9CC4386B03812877EA54C00"/>
    <w:rsid w:val="001540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C91DB-6CCF-4D67-B035-1405A2EA0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Criminal Appeal Template</Template>
  <TotalTime>0</TotalTime>
  <Pages>13</Pages>
  <Words>5250</Words>
  <Characters>29925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OPTIPLEX3020</dc:creator>
  <cp:lastModifiedBy>OPTIPLEX3020</cp:lastModifiedBy>
  <cp:revision>2</cp:revision>
  <cp:lastPrinted>2017-04-18T06:07:00Z</cp:lastPrinted>
  <dcterms:created xsi:type="dcterms:W3CDTF">2017-04-18T10:34:00Z</dcterms:created>
  <dcterms:modified xsi:type="dcterms:W3CDTF">2017-04-18T10:34:00Z</dcterms:modified>
</cp:coreProperties>
</file>